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2AAFE" w14:textId="77777777" w:rsidR="00435A64" w:rsidRDefault="00000000">
      <w:pPr>
        <w:spacing w:before="360" w:after="80"/>
        <w:jc w:val="center"/>
      </w:pPr>
      <w:r>
        <w:rPr>
          <w:rFonts w:ascii="Arial" w:eastAsia="Arial" w:hAnsi="Arial" w:cs="Arial"/>
          <w:b/>
          <w:bCs/>
          <w:color w:val="8A6A2F"/>
          <w:spacing w:val="360"/>
          <w:sz w:val="18"/>
          <w:szCs w:val="18"/>
        </w:rPr>
        <w:t>TRANSCRIPT</w:t>
      </w:r>
    </w:p>
    <w:p w14:paraId="32869E1A" w14:textId="77777777" w:rsidR="00435A64" w:rsidRDefault="00000000">
      <w:pPr>
        <w:spacing w:before="120" w:after="80"/>
        <w:jc w:val="center"/>
      </w:pPr>
      <w:r>
        <w:rPr>
          <w:b/>
          <w:bCs/>
          <w:color w:val="1C1917"/>
          <w:sz w:val="48"/>
          <w:szCs w:val="48"/>
        </w:rPr>
        <w:t>50 Years Sealed</w:t>
      </w:r>
    </w:p>
    <w:p w14:paraId="716C1E63" w14:textId="77777777" w:rsidR="00435A64" w:rsidRDefault="00000000">
      <w:pPr>
        <w:spacing w:before="40" w:after="200"/>
        <w:jc w:val="center"/>
      </w:pPr>
      <w:r>
        <w:rPr>
          <w:i/>
          <w:iCs/>
          <w:color w:val="57534E"/>
          <w:sz w:val="26"/>
          <w:szCs w:val="26"/>
        </w:rPr>
        <w:t>Seth’s Instructions for the Souls Alive During “The Shift”</w:t>
      </w:r>
    </w:p>
    <w:p w14:paraId="5BD6BF17" w14:textId="77777777" w:rsidR="00435A64" w:rsidRDefault="00435A64">
      <w:pPr>
        <w:pBdr>
          <w:bottom w:val="single" w:sz="6" w:space="1" w:color="C4A35A"/>
        </w:pBdr>
        <w:spacing w:before="80" w:after="80"/>
      </w:pPr>
    </w:p>
    <w:p w14:paraId="586DAA66" w14:textId="77777777" w:rsidR="00435A64" w:rsidRDefault="00000000">
      <w:pPr>
        <w:spacing w:before="160" w:after="40"/>
        <w:jc w:val="center"/>
      </w:pPr>
      <w:r>
        <w:rPr>
          <w:i/>
          <w:iCs/>
          <w:color w:val="57534E"/>
          <w:sz w:val="20"/>
          <w:szCs w:val="20"/>
        </w:rPr>
        <w:t>A cleaned and punctuated reading transcript</w:t>
      </w:r>
    </w:p>
    <w:p w14:paraId="022EEB1E" w14:textId="77777777" w:rsidR="00435A64" w:rsidRDefault="00000000">
      <w:pPr>
        <w:spacing w:before="40" w:after="40"/>
        <w:jc w:val="center"/>
      </w:pPr>
      <w:r>
        <w:rPr>
          <w:rFonts w:ascii="Arial" w:eastAsia="Arial" w:hAnsi="Arial" w:cs="Arial"/>
          <w:color w:val="57534E"/>
          <w:sz w:val="18"/>
          <w:szCs w:val="18"/>
        </w:rPr>
        <w:t xml:space="preserve">Source </w:t>
      </w:r>
      <w:proofErr w:type="gramStart"/>
      <w:r>
        <w:rPr>
          <w:rFonts w:ascii="Arial" w:eastAsia="Arial" w:hAnsi="Arial" w:cs="Arial"/>
          <w:color w:val="57534E"/>
          <w:sz w:val="18"/>
          <w:szCs w:val="18"/>
        </w:rPr>
        <w:t>video  ·</w:t>
      </w:r>
      <w:proofErr w:type="gramEnd"/>
      <w:r>
        <w:rPr>
          <w:rFonts w:ascii="Arial" w:eastAsia="Arial" w:hAnsi="Arial" w:cs="Arial"/>
          <w:color w:val="57534E"/>
          <w:sz w:val="18"/>
          <w:szCs w:val="18"/>
        </w:rPr>
        <w:t xml:space="preserve">  Beyond the </w:t>
      </w:r>
      <w:proofErr w:type="gramStart"/>
      <w:r>
        <w:rPr>
          <w:rFonts w:ascii="Arial" w:eastAsia="Arial" w:hAnsi="Arial" w:cs="Arial"/>
          <w:color w:val="57534E"/>
          <w:sz w:val="18"/>
          <w:szCs w:val="18"/>
        </w:rPr>
        <w:t>Physical  ·</w:t>
      </w:r>
      <w:proofErr w:type="gramEnd"/>
      <w:r>
        <w:rPr>
          <w:rFonts w:ascii="Arial" w:eastAsia="Arial" w:hAnsi="Arial" w:cs="Arial"/>
          <w:color w:val="57534E"/>
          <w:sz w:val="18"/>
          <w:szCs w:val="18"/>
        </w:rPr>
        <w:t xml:space="preserve">  31 July </w:t>
      </w:r>
      <w:proofErr w:type="gramStart"/>
      <w:r>
        <w:rPr>
          <w:rFonts w:ascii="Arial" w:eastAsia="Arial" w:hAnsi="Arial" w:cs="Arial"/>
          <w:color w:val="57534E"/>
          <w:sz w:val="18"/>
          <w:szCs w:val="18"/>
        </w:rPr>
        <w:t>2026  ·</w:t>
      </w:r>
      <w:proofErr w:type="gramEnd"/>
      <w:r>
        <w:rPr>
          <w:rFonts w:ascii="Arial" w:eastAsia="Arial" w:hAnsi="Arial" w:cs="Arial"/>
          <w:color w:val="57534E"/>
          <w:sz w:val="18"/>
          <w:szCs w:val="18"/>
        </w:rPr>
        <w:t xml:space="preserve">  58 minutes</w:t>
      </w:r>
    </w:p>
    <w:p w14:paraId="5CFE8C21" w14:textId="77777777" w:rsidR="00435A64" w:rsidRDefault="00000000">
      <w:pPr>
        <w:spacing w:before="20" w:after="280"/>
        <w:jc w:val="center"/>
      </w:pPr>
      <w:hyperlink r:id="rId7" w:history="1">
        <w:r>
          <w:rPr>
            <w:rFonts w:ascii="Arial" w:eastAsia="Arial" w:hAnsi="Arial" w:cs="Arial"/>
            <w:color w:val="8A6A2F"/>
            <w:sz w:val="18"/>
            <w:szCs w:val="18"/>
            <w:u w:val="single"/>
          </w:rPr>
          <w:t>youtu.be/p0IHsEvRuRo</w:t>
        </w:r>
      </w:hyperlink>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435A64" w14:paraId="776D9C93"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7F1E6"/>
            <w:tcMar>
              <w:top w:w="60" w:type="dxa"/>
              <w:left w:w="140" w:type="dxa"/>
              <w:bottom w:w="60" w:type="dxa"/>
              <w:right w:w="80" w:type="dxa"/>
            </w:tcMar>
          </w:tcPr>
          <w:p w14:paraId="2C52AA9B" w14:textId="77777777" w:rsidR="00435A64" w:rsidRDefault="00000000">
            <w:r>
              <w:rPr>
                <w:rFonts w:ascii="Arial" w:eastAsia="Arial" w:hAnsi="Arial" w:cs="Arial"/>
                <w:b/>
                <w:bCs/>
                <w:color w:val="8A6A2F"/>
                <w:spacing w:val="80"/>
                <w:sz w:val="17"/>
                <w:szCs w:val="17"/>
              </w:rPr>
              <w:t>TITLE</w:t>
            </w:r>
          </w:p>
        </w:tc>
        <w:tc>
          <w:tcPr>
            <w:tcW w:w="6560" w:type="dxa"/>
            <w:tcBorders>
              <w:top w:val="none" w:sz="0" w:space="0" w:color="FFFFFF"/>
              <w:left w:val="none" w:sz="0" w:space="0" w:color="FFFFFF"/>
              <w:bottom w:val="none" w:sz="0" w:space="0" w:color="FFFFFF"/>
              <w:right w:val="none" w:sz="0" w:space="0" w:color="FFFFFF"/>
            </w:tcBorders>
            <w:shd w:val="clear" w:color="auto" w:fill="F7F1E6"/>
            <w:tcMar>
              <w:top w:w="60" w:type="dxa"/>
              <w:left w:w="80" w:type="dxa"/>
              <w:bottom w:w="60" w:type="dxa"/>
              <w:right w:w="140" w:type="dxa"/>
            </w:tcMar>
          </w:tcPr>
          <w:p w14:paraId="7A67B3E7" w14:textId="77777777" w:rsidR="00435A64" w:rsidRDefault="00000000">
            <w:r>
              <w:rPr>
                <w:color w:val="1C1917"/>
                <w:sz w:val="20"/>
                <w:szCs w:val="20"/>
              </w:rPr>
              <w:t>50 Years Sealed: Seth’s Instructions for the Souls Alive During “The Shift”</w:t>
            </w:r>
          </w:p>
        </w:tc>
      </w:tr>
      <w:tr w:rsidR="00435A64" w14:paraId="572C3FDA"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7F1E6"/>
            <w:tcMar>
              <w:top w:w="60" w:type="dxa"/>
              <w:left w:w="140" w:type="dxa"/>
              <w:bottom w:w="60" w:type="dxa"/>
              <w:right w:w="80" w:type="dxa"/>
            </w:tcMar>
          </w:tcPr>
          <w:p w14:paraId="431CB6C0" w14:textId="77777777" w:rsidR="00435A64" w:rsidRDefault="00000000">
            <w:r>
              <w:rPr>
                <w:rFonts w:ascii="Arial" w:eastAsia="Arial" w:hAnsi="Arial" w:cs="Arial"/>
                <w:b/>
                <w:bCs/>
                <w:color w:val="8A6A2F"/>
                <w:spacing w:val="80"/>
                <w:sz w:val="17"/>
                <w:szCs w:val="17"/>
              </w:rPr>
              <w:t>CHANNEL</w:t>
            </w:r>
          </w:p>
        </w:tc>
        <w:tc>
          <w:tcPr>
            <w:tcW w:w="6560" w:type="dxa"/>
            <w:tcBorders>
              <w:top w:val="none" w:sz="0" w:space="0" w:color="FFFFFF"/>
              <w:left w:val="none" w:sz="0" w:space="0" w:color="FFFFFF"/>
              <w:bottom w:val="none" w:sz="0" w:space="0" w:color="FFFFFF"/>
              <w:right w:val="none" w:sz="0" w:space="0" w:color="FFFFFF"/>
            </w:tcBorders>
            <w:shd w:val="clear" w:color="auto" w:fill="F7F1E6"/>
            <w:tcMar>
              <w:top w:w="60" w:type="dxa"/>
              <w:left w:w="80" w:type="dxa"/>
              <w:bottom w:w="60" w:type="dxa"/>
              <w:right w:w="140" w:type="dxa"/>
            </w:tcMar>
          </w:tcPr>
          <w:p w14:paraId="3F9BCDA0" w14:textId="77777777" w:rsidR="00435A64" w:rsidRDefault="00000000">
            <w:r>
              <w:rPr>
                <w:color w:val="1C1917"/>
                <w:sz w:val="20"/>
                <w:szCs w:val="20"/>
              </w:rPr>
              <w:t>Beyond the Physical</w:t>
            </w:r>
          </w:p>
        </w:tc>
      </w:tr>
      <w:tr w:rsidR="00435A64" w14:paraId="6895E0F0"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7F1E6"/>
            <w:tcMar>
              <w:top w:w="60" w:type="dxa"/>
              <w:left w:w="140" w:type="dxa"/>
              <w:bottom w:w="60" w:type="dxa"/>
              <w:right w:w="80" w:type="dxa"/>
            </w:tcMar>
          </w:tcPr>
          <w:p w14:paraId="579A6809" w14:textId="77777777" w:rsidR="00435A64" w:rsidRDefault="00000000">
            <w:r>
              <w:rPr>
                <w:rFonts w:ascii="Arial" w:eastAsia="Arial" w:hAnsi="Arial" w:cs="Arial"/>
                <w:b/>
                <w:bCs/>
                <w:color w:val="8A6A2F"/>
                <w:spacing w:val="80"/>
                <w:sz w:val="17"/>
                <w:szCs w:val="17"/>
              </w:rPr>
              <w:t>PUBLISHED</w:t>
            </w:r>
          </w:p>
        </w:tc>
        <w:tc>
          <w:tcPr>
            <w:tcW w:w="6560" w:type="dxa"/>
            <w:tcBorders>
              <w:top w:val="none" w:sz="0" w:space="0" w:color="FFFFFF"/>
              <w:left w:val="none" w:sz="0" w:space="0" w:color="FFFFFF"/>
              <w:bottom w:val="none" w:sz="0" w:space="0" w:color="FFFFFF"/>
              <w:right w:val="none" w:sz="0" w:space="0" w:color="FFFFFF"/>
            </w:tcBorders>
            <w:shd w:val="clear" w:color="auto" w:fill="F7F1E6"/>
            <w:tcMar>
              <w:top w:w="60" w:type="dxa"/>
              <w:left w:w="80" w:type="dxa"/>
              <w:bottom w:w="60" w:type="dxa"/>
              <w:right w:w="140" w:type="dxa"/>
            </w:tcMar>
          </w:tcPr>
          <w:p w14:paraId="5995F2F1" w14:textId="77777777" w:rsidR="00435A64" w:rsidRDefault="00000000">
            <w:r>
              <w:rPr>
                <w:color w:val="1C1917"/>
                <w:sz w:val="20"/>
                <w:szCs w:val="20"/>
              </w:rPr>
              <w:t>31 July 2026</w:t>
            </w:r>
          </w:p>
        </w:tc>
      </w:tr>
      <w:tr w:rsidR="00435A64" w14:paraId="5AD2E156"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7F1E6"/>
            <w:tcMar>
              <w:top w:w="60" w:type="dxa"/>
              <w:left w:w="140" w:type="dxa"/>
              <w:bottom w:w="60" w:type="dxa"/>
              <w:right w:w="80" w:type="dxa"/>
            </w:tcMar>
          </w:tcPr>
          <w:p w14:paraId="58E34BC6" w14:textId="77777777" w:rsidR="00435A64" w:rsidRDefault="00000000">
            <w:r>
              <w:rPr>
                <w:rFonts w:ascii="Arial" w:eastAsia="Arial" w:hAnsi="Arial" w:cs="Arial"/>
                <w:b/>
                <w:bCs/>
                <w:color w:val="8A6A2F"/>
                <w:spacing w:val="80"/>
                <w:sz w:val="17"/>
                <w:szCs w:val="17"/>
              </w:rPr>
              <w:t>DURATION</w:t>
            </w:r>
          </w:p>
        </w:tc>
        <w:tc>
          <w:tcPr>
            <w:tcW w:w="6560" w:type="dxa"/>
            <w:tcBorders>
              <w:top w:val="none" w:sz="0" w:space="0" w:color="FFFFFF"/>
              <w:left w:val="none" w:sz="0" w:space="0" w:color="FFFFFF"/>
              <w:bottom w:val="none" w:sz="0" w:space="0" w:color="FFFFFF"/>
              <w:right w:val="none" w:sz="0" w:space="0" w:color="FFFFFF"/>
            </w:tcBorders>
            <w:shd w:val="clear" w:color="auto" w:fill="F7F1E6"/>
            <w:tcMar>
              <w:top w:w="60" w:type="dxa"/>
              <w:left w:w="80" w:type="dxa"/>
              <w:bottom w:w="60" w:type="dxa"/>
              <w:right w:w="140" w:type="dxa"/>
            </w:tcMar>
          </w:tcPr>
          <w:p w14:paraId="22DEDD0C" w14:textId="77777777" w:rsidR="00435A64" w:rsidRDefault="00000000">
            <w:r>
              <w:rPr>
                <w:color w:val="1C1917"/>
                <w:sz w:val="20"/>
                <w:szCs w:val="20"/>
              </w:rPr>
              <w:t>58:15</w:t>
            </w:r>
          </w:p>
        </w:tc>
      </w:tr>
      <w:tr w:rsidR="00435A64" w14:paraId="100ECA16"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7F1E6"/>
            <w:tcMar>
              <w:top w:w="60" w:type="dxa"/>
              <w:left w:w="140" w:type="dxa"/>
              <w:bottom w:w="60" w:type="dxa"/>
              <w:right w:w="80" w:type="dxa"/>
            </w:tcMar>
          </w:tcPr>
          <w:p w14:paraId="671B811F" w14:textId="77777777" w:rsidR="00435A64" w:rsidRDefault="00000000">
            <w:r>
              <w:rPr>
                <w:rFonts w:ascii="Arial" w:eastAsia="Arial" w:hAnsi="Arial" w:cs="Arial"/>
                <w:b/>
                <w:bCs/>
                <w:color w:val="8A6A2F"/>
                <w:spacing w:val="80"/>
                <w:sz w:val="17"/>
                <w:szCs w:val="17"/>
              </w:rPr>
              <w:t>LINK</w:t>
            </w:r>
          </w:p>
        </w:tc>
        <w:tc>
          <w:tcPr>
            <w:tcW w:w="6560" w:type="dxa"/>
            <w:tcBorders>
              <w:top w:val="none" w:sz="0" w:space="0" w:color="FFFFFF"/>
              <w:left w:val="none" w:sz="0" w:space="0" w:color="FFFFFF"/>
              <w:bottom w:val="none" w:sz="0" w:space="0" w:color="FFFFFF"/>
              <w:right w:val="none" w:sz="0" w:space="0" w:color="FFFFFF"/>
            </w:tcBorders>
            <w:shd w:val="clear" w:color="auto" w:fill="F7F1E6"/>
            <w:tcMar>
              <w:top w:w="60" w:type="dxa"/>
              <w:left w:w="80" w:type="dxa"/>
              <w:bottom w:w="60" w:type="dxa"/>
              <w:right w:w="140" w:type="dxa"/>
            </w:tcMar>
          </w:tcPr>
          <w:p w14:paraId="25357D25" w14:textId="77777777" w:rsidR="00435A64" w:rsidRDefault="00000000">
            <w:hyperlink r:id="rId8" w:history="1">
              <w:r>
                <w:rPr>
                  <w:color w:val="8A6A2F"/>
                  <w:sz w:val="20"/>
                  <w:szCs w:val="20"/>
                  <w:u w:val="single"/>
                </w:rPr>
                <w:t>https://youtu.be/p0IHsEvRuRo</w:t>
              </w:r>
            </w:hyperlink>
          </w:p>
        </w:tc>
      </w:tr>
      <w:tr w:rsidR="00435A64" w14:paraId="6445F7A6"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7F1E6"/>
            <w:tcMar>
              <w:top w:w="60" w:type="dxa"/>
              <w:left w:w="140" w:type="dxa"/>
              <w:bottom w:w="60" w:type="dxa"/>
              <w:right w:w="80" w:type="dxa"/>
            </w:tcMar>
          </w:tcPr>
          <w:p w14:paraId="226B7913" w14:textId="77777777" w:rsidR="00435A64" w:rsidRDefault="00000000">
            <w:r>
              <w:rPr>
                <w:rFonts w:ascii="Arial" w:eastAsia="Arial" w:hAnsi="Arial" w:cs="Arial"/>
                <w:b/>
                <w:bCs/>
                <w:color w:val="8A6A2F"/>
                <w:spacing w:val="80"/>
                <w:sz w:val="17"/>
                <w:szCs w:val="17"/>
              </w:rPr>
              <w:t>PREPARED FOR</w:t>
            </w:r>
          </w:p>
        </w:tc>
        <w:tc>
          <w:tcPr>
            <w:tcW w:w="6560" w:type="dxa"/>
            <w:tcBorders>
              <w:top w:val="none" w:sz="0" w:space="0" w:color="FFFFFF"/>
              <w:left w:val="none" w:sz="0" w:space="0" w:color="FFFFFF"/>
              <w:bottom w:val="none" w:sz="0" w:space="0" w:color="FFFFFF"/>
              <w:right w:val="none" w:sz="0" w:space="0" w:color="FFFFFF"/>
            </w:tcBorders>
            <w:shd w:val="clear" w:color="auto" w:fill="F7F1E6"/>
            <w:tcMar>
              <w:top w:w="60" w:type="dxa"/>
              <w:left w:w="80" w:type="dxa"/>
              <w:bottom w:w="60" w:type="dxa"/>
              <w:right w:w="140" w:type="dxa"/>
            </w:tcMar>
          </w:tcPr>
          <w:p w14:paraId="10108188" w14:textId="77777777" w:rsidR="00435A64" w:rsidRDefault="00000000">
            <w:r>
              <w:rPr>
                <w:color w:val="1C1917"/>
                <w:sz w:val="20"/>
                <w:szCs w:val="20"/>
              </w:rPr>
              <w:t>Sophia-Taniah</w:t>
            </w:r>
          </w:p>
        </w:tc>
      </w:tr>
    </w:tbl>
    <w:p w14:paraId="6B3A92D0" w14:textId="77777777" w:rsidR="00435A64" w:rsidRDefault="00435A64">
      <w:pPr>
        <w:spacing w:before="280" w:after="80"/>
      </w:pPr>
    </w:p>
    <w:p w14:paraId="411F2AE7" w14:textId="77777777" w:rsidR="00435A64" w:rsidRPr="00671B0B" w:rsidRDefault="00000000">
      <w:pPr>
        <w:spacing w:before="80" w:after="80"/>
        <w:rPr>
          <w:rFonts w:ascii="Arial" w:hAnsi="Arial" w:cs="Arial"/>
          <w:sz w:val="24"/>
          <w:szCs w:val="24"/>
        </w:rPr>
      </w:pPr>
      <w:r w:rsidRPr="00671B0B">
        <w:rPr>
          <w:rFonts w:ascii="Arial" w:eastAsia="Arial" w:hAnsi="Arial" w:cs="Arial"/>
          <w:b/>
          <w:bCs/>
          <w:color w:val="8A6A2F"/>
          <w:spacing w:val="120"/>
          <w:sz w:val="24"/>
          <w:szCs w:val="24"/>
        </w:rPr>
        <w:t>Editor’s note</w:t>
      </w:r>
    </w:p>
    <w:p w14:paraId="63BDA4C6" w14:textId="77777777" w:rsidR="00435A64" w:rsidRPr="00671B0B" w:rsidRDefault="00000000">
      <w:pPr>
        <w:spacing w:before="60" w:after="60" w:line="276" w:lineRule="auto"/>
        <w:rPr>
          <w:rFonts w:ascii="Arial" w:hAnsi="Arial" w:cs="Arial"/>
          <w:sz w:val="24"/>
          <w:szCs w:val="24"/>
        </w:rPr>
      </w:pPr>
      <w:r w:rsidRPr="00671B0B">
        <w:rPr>
          <w:rFonts w:ascii="Arial" w:hAnsi="Arial" w:cs="Arial"/>
          <w:i/>
          <w:iCs/>
          <w:color w:val="57534E"/>
          <w:sz w:val="24"/>
          <w:szCs w:val="24"/>
        </w:rPr>
        <w:t>This document is an unofficial reading transcript of the YouTube video named above. Captions were cleaned for punctuation, paragraphing, obvious speech-to-text errors (for example “in cess precise usage” restored to “in Seth’s precise usage”), and a handful of missing words required by grammar. The speaker’s cadence and wording were otherwise left intact.</w:t>
      </w:r>
    </w:p>
    <w:p w14:paraId="7D673D5B" w14:textId="77777777" w:rsidR="00435A64" w:rsidRPr="00671B0B" w:rsidRDefault="00000000">
      <w:pPr>
        <w:spacing w:before="60" w:after="60" w:line="276" w:lineRule="auto"/>
        <w:rPr>
          <w:rFonts w:ascii="Arial" w:hAnsi="Arial" w:cs="Arial"/>
          <w:sz w:val="24"/>
          <w:szCs w:val="24"/>
        </w:rPr>
      </w:pPr>
      <w:r w:rsidRPr="00671B0B">
        <w:rPr>
          <w:rFonts w:ascii="Arial" w:hAnsi="Arial" w:cs="Arial"/>
          <w:i/>
          <w:iCs/>
          <w:color w:val="57534E"/>
          <w:sz w:val="24"/>
          <w:szCs w:val="24"/>
        </w:rPr>
        <w:t>Section titles were added for navigation. They are not spoken in the video.</w:t>
      </w:r>
    </w:p>
    <w:p w14:paraId="7CA9CECE" w14:textId="77777777" w:rsidR="00435A64" w:rsidRPr="00671B0B" w:rsidRDefault="00000000">
      <w:pPr>
        <w:spacing w:before="60" w:after="60" w:line="276" w:lineRule="auto"/>
        <w:rPr>
          <w:rFonts w:ascii="Arial" w:hAnsi="Arial" w:cs="Arial"/>
          <w:sz w:val="24"/>
          <w:szCs w:val="24"/>
        </w:rPr>
      </w:pPr>
      <w:r w:rsidRPr="00671B0B">
        <w:rPr>
          <w:rFonts w:ascii="Arial" w:hAnsi="Arial" w:cs="Arial"/>
          <w:i/>
          <w:iCs/>
          <w:color w:val="57534E"/>
          <w:sz w:val="24"/>
          <w:szCs w:val="24"/>
        </w:rPr>
        <w:t>The closing sentence in the source caption file ended mid-phrase (“That is what Seth wanted you to”). It has been completed as “know,” which is the natural close of the line. Treat that last word as editorial.</w:t>
      </w:r>
    </w:p>
    <w:p w14:paraId="196FB3B1" w14:textId="77777777" w:rsidR="00435A64" w:rsidRPr="00671B0B" w:rsidRDefault="00000000">
      <w:pPr>
        <w:spacing w:before="60" w:after="60" w:line="276" w:lineRule="auto"/>
        <w:rPr>
          <w:rFonts w:ascii="Arial" w:hAnsi="Arial" w:cs="Arial"/>
          <w:sz w:val="24"/>
          <w:szCs w:val="24"/>
        </w:rPr>
      </w:pPr>
      <w:r w:rsidRPr="00671B0B">
        <w:rPr>
          <w:rFonts w:ascii="Arial" w:hAnsi="Arial" w:cs="Arial"/>
          <w:i/>
          <w:iCs/>
          <w:color w:val="57534E"/>
          <w:sz w:val="24"/>
          <w:szCs w:val="24"/>
        </w:rPr>
        <w:t>This is a presentation of Seth ideas as framed by the video’s narrator. It is not a verbatim session from Jane Roberts’s published Seth books, and it should not be read as an official Seth text.</w:t>
      </w:r>
    </w:p>
    <w:p w14:paraId="6D4D54B4" w14:textId="77777777" w:rsidR="00435A64" w:rsidRPr="00671B0B" w:rsidRDefault="00000000">
      <w:pPr>
        <w:pageBreakBefore/>
        <w:spacing w:after="120"/>
        <w:rPr>
          <w:rFonts w:ascii="Arial" w:hAnsi="Arial" w:cs="Arial"/>
          <w:sz w:val="24"/>
          <w:szCs w:val="24"/>
        </w:rPr>
      </w:pPr>
      <w:r w:rsidRPr="00671B0B">
        <w:rPr>
          <w:rFonts w:ascii="Arial" w:hAnsi="Arial" w:cs="Arial"/>
          <w:b/>
          <w:bCs/>
          <w:color w:val="1C1917"/>
          <w:sz w:val="24"/>
          <w:szCs w:val="24"/>
        </w:rPr>
        <w:lastRenderedPageBreak/>
        <w:t>Contents of the talk</w:t>
      </w:r>
    </w:p>
    <w:p w14:paraId="4AB78190" w14:textId="77777777" w:rsidR="00435A64" w:rsidRPr="00671B0B" w:rsidRDefault="00000000">
      <w:pPr>
        <w:spacing w:after="200"/>
        <w:rPr>
          <w:rFonts w:ascii="Arial" w:hAnsi="Arial" w:cs="Arial"/>
          <w:sz w:val="24"/>
          <w:szCs w:val="24"/>
        </w:rPr>
      </w:pPr>
      <w:r w:rsidRPr="00671B0B">
        <w:rPr>
          <w:rFonts w:ascii="Arial" w:hAnsi="Arial" w:cs="Arial"/>
          <w:i/>
          <w:iCs/>
          <w:color w:val="57534E"/>
          <w:sz w:val="24"/>
          <w:szCs w:val="24"/>
        </w:rPr>
        <w:t>Editorial section titles, in the order the narrator moves.</w:t>
      </w:r>
    </w:p>
    <w:p w14:paraId="7CF25B08"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01</w:t>
      </w:r>
      <w:r w:rsidRPr="00671B0B">
        <w:rPr>
          <w:rFonts w:ascii="Arial" w:eastAsia="Arial" w:hAnsi="Arial" w:cs="Arial"/>
          <w:sz w:val="24"/>
          <w:szCs w:val="24"/>
        </w:rPr>
        <w:t xml:space="preserve">    </w:t>
      </w:r>
      <w:r w:rsidRPr="00671B0B">
        <w:rPr>
          <w:rFonts w:ascii="Arial" w:hAnsi="Arial" w:cs="Arial"/>
          <w:color w:val="1C1917"/>
          <w:sz w:val="24"/>
          <w:szCs w:val="24"/>
        </w:rPr>
        <w:t>The Quality of Time</w:t>
      </w:r>
    </w:p>
    <w:p w14:paraId="789B4D6B"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02</w:t>
      </w:r>
      <w:r w:rsidRPr="00671B0B">
        <w:rPr>
          <w:rFonts w:ascii="Arial" w:eastAsia="Arial" w:hAnsi="Arial" w:cs="Arial"/>
          <w:sz w:val="24"/>
          <w:szCs w:val="24"/>
        </w:rPr>
        <w:t xml:space="preserve">    </w:t>
      </w:r>
      <w:r w:rsidRPr="00671B0B">
        <w:rPr>
          <w:rFonts w:ascii="Arial" w:hAnsi="Arial" w:cs="Arial"/>
          <w:color w:val="1C1917"/>
          <w:sz w:val="24"/>
          <w:szCs w:val="24"/>
        </w:rPr>
        <w:t>The Waiting Pattern</w:t>
      </w:r>
    </w:p>
    <w:p w14:paraId="78F60A76"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03</w:t>
      </w:r>
      <w:r w:rsidRPr="00671B0B">
        <w:rPr>
          <w:rFonts w:ascii="Arial" w:eastAsia="Arial" w:hAnsi="Arial" w:cs="Arial"/>
          <w:sz w:val="24"/>
          <w:szCs w:val="24"/>
        </w:rPr>
        <w:t xml:space="preserve">    </w:t>
      </w:r>
      <w:r w:rsidRPr="00671B0B">
        <w:rPr>
          <w:rFonts w:ascii="Arial" w:hAnsi="Arial" w:cs="Arial"/>
          <w:color w:val="1C1917"/>
          <w:sz w:val="24"/>
          <w:szCs w:val="24"/>
        </w:rPr>
        <w:t>Reality as a Responsive Medium</w:t>
      </w:r>
    </w:p>
    <w:p w14:paraId="11FC562B"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04</w:t>
      </w:r>
      <w:r w:rsidRPr="00671B0B">
        <w:rPr>
          <w:rFonts w:ascii="Arial" w:eastAsia="Arial" w:hAnsi="Arial" w:cs="Arial"/>
          <w:sz w:val="24"/>
          <w:szCs w:val="24"/>
        </w:rPr>
        <w:t xml:space="preserve">    </w:t>
      </w:r>
      <w:r w:rsidRPr="00671B0B">
        <w:rPr>
          <w:rFonts w:ascii="Arial" w:hAnsi="Arial" w:cs="Arial"/>
          <w:color w:val="1C1917"/>
          <w:sz w:val="24"/>
          <w:szCs w:val="24"/>
        </w:rPr>
        <w:t>What Seth Meant by “The Shift”</w:t>
      </w:r>
    </w:p>
    <w:p w14:paraId="1882687F"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05</w:t>
      </w:r>
      <w:r w:rsidRPr="00671B0B">
        <w:rPr>
          <w:rFonts w:ascii="Arial" w:eastAsia="Arial" w:hAnsi="Arial" w:cs="Arial"/>
          <w:sz w:val="24"/>
          <w:szCs w:val="24"/>
        </w:rPr>
        <w:t xml:space="preserve">    </w:t>
      </w:r>
      <w:r w:rsidRPr="00671B0B">
        <w:rPr>
          <w:rFonts w:ascii="Arial" w:hAnsi="Arial" w:cs="Arial"/>
          <w:color w:val="1C1917"/>
          <w:sz w:val="24"/>
          <w:szCs w:val="24"/>
        </w:rPr>
        <w:t>Beliefs Are Not Opinions</w:t>
      </w:r>
    </w:p>
    <w:p w14:paraId="5DEF7E71"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06</w:t>
      </w:r>
      <w:r w:rsidRPr="00671B0B">
        <w:rPr>
          <w:rFonts w:ascii="Arial" w:eastAsia="Arial" w:hAnsi="Arial" w:cs="Arial"/>
          <w:sz w:val="24"/>
          <w:szCs w:val="24"/>
        </w:rPr>
        <w:t xml:space="preserve">    </w:t>
      </w:r>
      <w:r w:rsidRPr="00671B0B">
        <w:rPr>
          <w:rFonts w:ascii="Arial" w:hAnsi="Arial" w:cs="Arial"/>
          <w:color w:val="1C1917"/>
          <w:sz w:val="24"/>
          <w:szCs w:val="24"/>
        </w:rPr>
        <w:t>Instruction One: The Belief Audit</w:t>
      </w:r>
    </w:p>
    <w:p w14:paraId="47D298A1"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07</w:t>
      </w:r>
      <w:r w:rsidRPr="00671B0B">
        <w:rPr>
          <w:rFonts w:ascii="Arial" w:eastAsia="Arial" w:hAnsi="Arial" w:cs="Arial"/>
          <w:sz w:val="24"/>
          <w:szCs w:val="24"/>
        </w:rPr>
        <w:t xml:space="preserve">    </w:t>
      </w:r>
      <w:r w:rsidRPr="00671B0B">
        <w:rPr>
          <w:rFonts w:ascii="Arial" w:hAnsi="Arial" w:cs="Arial"/>
          <w:color w:val="1C1917"/>
          <w:sz w:val="24"/>
          <w:szCs w:val="24"/>
        </w:rPr>
        <w:t>Dissolve the Belief — Do Not Override It</w:t>
      </w:r>
    </w:p>
    <w:p w14:paraId="753641AF"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08</w:t>
      </w:r>
      <w:r w:rsidRPr="00671B0B">
        <w:rPr>
          <w:rFonts w:ascii="Arial" w:eastAsia="Arial" w:hAnsi="Arial" w:cs="Arial"/>
          <w:sz w:val="24"/>
          <w:szCs w:val="24"/>
        </w:rPr>
        <w:t xml:space="preserve">    </w:t>
      </w:r>
      <w:r w:rsidRPr="00671B0B">
        <w:rPr>
          <w:rFonts w:ascii="Arial" w:hAnsi="Arial" w:cs="Arial"/>
          <w:color w:val="1C1917"/>
          <w:sz w:val="24"/>
          <w:szCs w:val="24"/>
        </w:rPr>
        <w:t>Interior Language: Speak from the Interior Fact</w:t>
      </w:r>
    </w:p>
    <w:p w14:paraId="3D82D7AD"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09</w:t>
      </w:r>
      <w:r w:rsidRPr="00671B0B">
        <w:rPr>
          <w:rFonts w:ascii="Arial" w:eastAsia="Arial" w:hAnsi="Arial" w:cs="Arial"/>
          <w:sz w:val="24"/>
          <w:szCs w:val="24"/>
        </w:rPr>
        <w:t xml:space="preserve">    </w:t>
      </w:r>
      <w:r w:rsidRPr="00671B0B">
        <w:rPr>
          <w:rFonts w:ascii="Arial" w:hAnsi="Arial" w:cs="Arial"/>
          <w:color w:val="1C1917"/>
          <w:sz w:val="24"/>
          <w:szCs w:val="24"/>
        </w:rPr>
        <w:t>Timing, Leverage, and Why the Instructions Were Sealed</w:t>
      </w:r>
    </w:p>
    <w:p w14:paraId="5F98E07C"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10</w:t>
      </w:r>
      <w:r w:rsidRPr="00671B0B">
        <w:rPr>
          <w:rFonts w:ascii="Arial" w:eastAsia="Arial" w:hAnsi="Arial" w:cs="Arial"/>
          <w:sz w:val="24"/>
          <w:szCs w:val="24"/>
        </w:rPr>
        <w:t xml:space="preserve">    </w:t>
      </w:r>
      <w:r w:rsidRPr="00671B0B">
        <w:rPr>
          <w:rFonts w:ascii="Arial" w:hAnsi="Arial" w:cs="Arial"/>
          <w:color w:val="1C1917"/>
          <w:sz w:val="24"/>
          <w:szCs w:val="24"/>
        </w:rPr>
        <w:t>Bedrock Stability During a Shift</w:t>
      </w:r>
    </w:p>
    <w:p w14:paraId="06E8F0AF"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11</w:t>
      </w:r>
      <w:r w:rsidRPr="00671B0B">
        <w:rPr>
          <w:rFonts w:ascii="Arial" w:eastAsia="Arial" w:hAnsi="Arial" w:cs="Arial"/>
          <w:sz w:val="24"/>
          <w:szCs w:val="24"/>
        </w:rPr>
        <w:t xml:space="preserve">    </w:t>
      </w:r>
      <w:r w:rsidRPr="00671B0B">
        <w:rPr>
          <w:rFonts w:ascii="Arial" w:hAnsi="Arial" w:cs="Arial"/>
          <w:color w:val="1C1917"/>
          <w:sz w:val="24"/>
          <w:szCs w:val="24"/>
        </w:rPr>
        <w:t xml:space="preserve">Fear Is a Signal, </w:t>
      </w:r>
      <w:proofErr w:type="gramStart"/>
      <w:r w:rsidRPr="00671B0B">
        <w:rPr>
          <w:rFonts w:ascii="Arial" w:hAnsi="Arial" w:cs="Arial"/>
          <w:color w:val="1C1917"/>
          <w:sz w:val="24"/>
          <w:szCs w:val="24"/>
        </w:rPr>
        <w:t>Not</w:t>
      </w:r>
      <w:proofErr w:type="gramEnd"/>
      <w:r w:rsidRPr="00671B0B">
        <w:rPr>
          <w:rFonts w:ascii="Arial" w:hAnsi="Arial" w:cs="Arial"/>
          <w:color w:val="1C1917"/>
          <w:sz w:val="24"/>
          <w:szCs w:val="24"/>
        </w:rPr>
        <w:t xml:space="preserve"> a Verdict</w:t>
      </w:r>
    </w:p>
    <w:p w14:paraId="316611D0"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12</w:t>
      </w:r>
      <w:r w:rsidRPr="00671B0B">
        <w:rPr>
          <w:rFonts w:ascii="Arial" w:eastAsia="Arial" w:hAnsi="Arial" w:cs="Arial"/>
          <w:sz w:val="24"/>
          <w:szCs w:val="24"/>
        </w:rPr>
        <w:t xml:space="preserve">    </w:t>
      </w:r>
      <w:r w:rsidRPr="00671B0B">
        <w:rPr>
          <w:rFonts w:ascii="Arial" w:hAnsi="Arial" w:cs="Arial"/>
          <w:color w:val="1C1917"/>
          <w:sz w:val="24"/>
          <w:szCs w:val="24"/>
        </w:rPr>
        <w:t>The Collective Dimension</w:t>
      </w:r>
    </w:p>
    <w:p w14:paraId="33C620CB" w14:textId="77777777" w:rsidR="00435A64" w:rsidRPr="00671B0B" w:rsidRDefault="00000000">
      <w:pPr>
        <w:pBdr>
          <w:bottom w:val="single" w:sz="4" w:space="4" w:color="EDE6D6"/>
        </w:pBdr>
        <w:spacing w:before="40" w:after="40"/>
        <w:rPr>
          <w:rFonts w:ascii="Arial" w:hAnsi="Arial" w:cs="Arial"/>
          <w:sz w:val="24"/>
          <w:szCs w:val="24"/>
        </w:rPr>
      </w:pPr>
      <w:r w:rsidRPr="00671B0B">
        <w:rPr>
          <w:rFonts w:ascii="Arial" w:eastAsia="Arial" w:hAnsi="Arial" w:cs="Arial"/>
          <w:b/>
          <w:bCs/>
          <w:color w:val="8A6A2F"/>
          <w:sz w:val="24"/>
          <w:szCs w:val="24"/>
        </w:rPr>
        <w:t>13</w:t>
      </w:r>
      <w:r w:rsidRPr="00671B0B">
        <w:rPr>
          <w:rFonts w:ascii="Arial" w:eastAsia="Arial" w:hAnsi="Arial" w:cs="Arial"/>
          <w:sz w:val="24"/>
          <w:szCs w:val="24"/>
        </w:rPr>
        <w:t xml:space="preserve">    </w:t>
      </w:r>
      <w:r w:rsidRPr="00671B0B">
        <w:rPr>
          <w:rFonts w:ascii="Arial" w:hAnsi="Arial" w:cs="Arial"/>
          <w:color w:val="1C1917"/>
          <w:sz w:val="24"/>
          <w:szCs w:val="24"/>
        </w:rPr>
        <w:t>The Last Instruction</w:t>
      </w:r>
    </w:p>
    <w:p w14:paraId="52E4E97B" w14:textId="77777777" w:rsidR="00435A64" w:rsidRPr="00671B0B" w:rsidRDefault="00000000">
      <w:pPr>
        <w:spacing w:before="360" w:after="80"/>
        <w:rPr>
          <w:rFonts w:ascii="Arial" w:hAnsi="Arial" w:cs="Arial"/>
          <w:sz w:val="24"/>
          <w:szCs w:val="24"/>
        </w:rPr>
      </w:pPr>
      <w:r w:rsidRPr="00671B0B">
        <w:rPr>
          <w:rFonts w:ascii="Arial" w:eastAsia="Arial" w:hAnsi="Arial" w:cs="Arial"/>
          <w:b/>
          <w:bCs/>
          <w:color w:val="8A6A2F"/>
          <w:spacing w:val="120"/>
          <w:sz w:val="24"/>
          <w:szCs w:val="24"/>
        </w:rPr>
        <w:t>The operational thread</w:t>
      </w:r>
    </w:p>
    <w:p w14:paraId="32DDF671" w14:textId="77777777" w:rsidR="00435A64" w:rsidRPr="00671B0B" w:rsidRDefault="00000000">
      <w:pPr>
        <w:spacing w:before="80" w:after="80" w:line="276" w:lineRule="auto"/>
        <w:ind w:left="200"/>
        <w:rPr>
          <w:rFonts w:ascii="Arial" w:hAnsi="Arial" w:cs="Arial"/>
          <w:sz w:val="24"/>
          <w:szCs w:val="24"/>
        </w:rPr>
      </w:pPr>
      <w:proofErr w:type="gramStart"/>
      <w:r w:rsidRPr="00671B0B">
        <w:rPr>
          <w:rFonts w:ascii="Arial" w:eastAsia="Arial" w:hAnsi="Arial" w:cs="Arial"/>
          <w:b/>
          <w:bCs/>
          <w:color w:val="8A6A2F"/>
          <w:sz w:val="24"/>
          <w:szCs w:val="24"/>
        </w:rPr>
        <w:t xml:space="preserve">1  </w:t>
      </w:r>
      <w:r w:rsidRPr="00671B0B">
        <w:rPr>
          <w:rFonts w:ascii="Arial" w:hAnsi="Arial" w:cs="Arial"/>
          <w:color w:val="1C1917"/>
          <w:sz w:val="24"/>
          <w:szCs w:val="24"/>
        </w:rPr>
        <w:t>Identify</w:t>
      </w:r>
      <w:proofErr w:type="gramEnd"/>
      <w:r w:rsidRPr="00671B0B">
        <w:rPr>
          <w:rFonts w:ascii="Arial" w:hAnsi="Arial" w:cs="Arial"/>
          <w:color w:val="1C1917"/>
          <w:sz w:val="24"/>
          <w:szCs w:val="24"/>
        </w:rPr>
        <w:t xml:space="preserve"> the beliefs that produce incoherent transmission. Do not suppress them. Trace them, then release them from operational status.</w:t>
      </w:r>
    </w:p>
    <w:p w14:paraId="08440FF7" w14:textId="77777777" w:rsidR="00435A64" w:rsidRPr="00671B0B" w:rsidRDefault="00000000">
      <w:pPr>
        <w:spacing w:before="80" w:after="80" w:line="276" w:lineRule="auto"/>
        <w:ind w:left="200"/>
        <w:rPr>
          <w:rFonts w:ascii="Arial" w:hAnsi="Arial" w:cs="Arial"/>
          <w:sz w:val="24"/>
          <w:szCs w:val="24"/>
        </w:rPr>
      </w:pPr>
      <w:proofErr w:type="gramStart"/>
      <w:r w:rsidRPr="00671B0B">
        <w:rPr>
          <w:rFonts w:ascii="Arial" w:eastAsia="Arial" w:hAnsi="Arial" w:cs="Arial"/>
          <w:b/>
          <w:bCs/>
          <w:color w:val="8A6A2F"/>
          <w:sz w:val="24"/>
          <w:szCs w:val="24"/>
        </w:rPr>
        <w:t xml:space="preserve">2  </w:t>
      </w:r>
      <w:r w:rsidRPr="00671B0B">
        <w:rPr>
          <w:rFonts w:ascii="Arial" w:hAnsi="Arial" w:cs="Arial"/>
          <w:color w:val="1C1917"/>
          <w:sz w:val="24"/>
          <w:szCs w:val="24"/>
        </w:rPr>
        <w:t>Do</w:t>
      </w:r>
      <w:proofErr w:type="gramEnd"/>
      <w:r w:rsidRPr="00671B0B">
        <w:rPr>
          <w:rFonts w:ascii="Arial" w:hAnsi="Arial" w:cs="Arial"/>
          <w:color w:val="1C1917"/>
          <w:sz w:val="24"/>
          <w:szCs w:val="24"/>
        </w:rPr>
        <w:t xml:space="preserve"> not stack affirmations on top of an old program. Dissolve the old conclusion by understanding why it was installed, then decommission it.</w:t>
      </w:r>
    </w:p>
    <w:p w14:paraId="36253213" w14:textId="77777777" w:rsidR="00435A64" w:rsidRPr="00671B0B" w:rsidRDefault="00000000">
      <w:pPr>
        <w:spacing w:before="80" w:after="80" w:line="276" w:lineRule="auto"/>
        <w:ind w:left="200"/>
        <w:rPr>
          <w:rFonts w:ascii="Arial" w:hAnsi="Arial" w:cs="Arial"/>
          <w:sz w:val="24"/>
          <w:szCs w:val="24"/>
        </w:rPr>
      </w:pPr>
      <w:proofErr w:type="gramStart"/>
      <w:r w:rsidRPr="00671B0B">
        <w:rPr>
          <w:rFonts w:ascii="Arial" w:eastAsia="Arial" w:hAnsi="Arial" w:cs="Arial"/>
          <w:b/>
          <w:bCs/>
          <w:color w:val="8A6A2F"/>
          <w:sz w:val="24"/>
          <w:szCs w:val="24"/>
        </w:rPr>
        <w:t xml:space="preserve">3  </w:t>
      </w:r>
      <w:r w:rsidRPr="00671B0B">
        <w:rPr>
          <w:rFonts w:ascii="Arial" w:hAnsi="Arial" w:cs="Arial"/>
          <w:color w:val="1C1917"/>
          <w:sz w:val="24"/>
          <w:szCs w:val="24"/>
        </w:rPr>
        <w:t>Speak</w:t>
      </w:r>
      <w:proofErr w:type="gramEnd"/>
      <w:r w:rsidRPr="00671B0B">
        <w:rPr>
          <w:rFonts w:ascii="Arial" w:hAnsi="Arial" w:cs="Arial"/>
          <w:color w:val="1C1917"/>
          <w:sz w:val="24"/>
          <w:szCs w:val="24"/>
        </w:rPr>
        <w:t xml:space="preserve"> from the interior fact — present-tense, unstrained acknowledgements of capacities that already exist — rather than from wanting or from surface circumstances.</w:t>
      </w:r>
    </w:p>
    <w:p w14:paraId="4BFED759" w14:textId="77777777" w:rsidR="00435A64" w:rsidRPr="00671B0B" w:rsidRDefault="00000000">
      <w:pPr>
        <w:spacing w:before="80" w:after="80" w:line="276" w:lineRule="auto"/>
        <w:ind w:left="200"/>
        <w:rPr>
          <w:rFonts w:ascii="Arial" w:hAnsi="Arial" w:cs="Arial"/>
          <w:sz w:val="24"/>
          <w:szCs w:val="24"/>
        </w:rPr>
      </w:pPr>
      <w:proofErr w:type="gramStart"/>
      <w:r w:rsidRPr="00671B0B">
        <w:rPr>
          <w:rFonts w:ascii="Arial" w:eastAsia="Arial" w:hAnsi="Arial" w:cs="Arial"/>
          <w:b/>
          <w:bCs/>
          <w:color w:val="8A6A2F"/>
          <w:sz w:val="24"/>
          <w:szCs w:val="24"/>
        </w:rPr>
        <w:t xml:space="preserve">4  </w:t>
      </w:r>
      <w:r w:rsidRPr="00671B0B">
        <w:rPr>
          <w:rFonts w:ascii="Arial" w:hAnsi="Arial" w:cs="Arial"/>
          <w:color w:val="1C1917"/>
          <w:sz w:val="24"/>
          <w:szCs w:val="24"/>
        </w:rPr>
        <w:t>Treat</w:t>
      </w:r>
      <w:proofErr w:type="gramEnd"/>
      <w:r w:rsidRPr="00671B0B">
        <w:rPr>
          <w:rFonts w:ascii="Arial" w:hAnsi="Arial" w:cs="Arial"/>
          <w:color w:val="1C1917"/>
          <w:sz w:val="24"/>
          <w:szCs w:val="24"/>
        </w:rPr>
        <w:t xml:space="preserve"> fear as a signal that a belief is active. Investigate it. Do not suppress it and do not follow it as prophecy.</w:t>
      </w:r>
    </w:p>
    <w:p w14:paraId="0A984003" w14:textId="77777777" w:rsidR="00435A64" w:rsidRPr="00671B0B" w:rsidRDefault="00000000">
      <w:pPr>
        <w:spacing w:before="80" w:after="80" w:line="276" w:lineRule="auto"/>
        <w:ind w:left="200"/>
        <w:rPr>
          <w:rFonts w:ascii="Arial" w:hAnsi="Arial" w:cs="Arial"/>
          <w:sz w:val="24"/>
          <w:szCs w:val="24"/>
        </w:rPr>
      </w:pPr>
      <w:proofErr w:type="gramStart"/>
      <w:r w:rsidRPr="00671B0B">
        <w:rPr>
          <w:rFonts w:ascii="Arial" w:eastAsia="Arial" w:hAnsi="Arial" w:cs="Arial"/>
          <w:b/>
          <w:bCs/>
          <w:color w:val="8A6A2F"/>
          <w:sz w:val="24"/>
          <w:szCs w:val="24"/>
        </w:rPr>
        <w:t xml:space="preserve">5  </w:t>
      </w:r>
      <w:r w:rsidRPr="00671B0B">
        <w:rPr>
          <w:rFonts w:ascii="Arial" w:hAnsi="Arial" w:cs="Arial"/>
          <w:color w:val="1C1917"/>
          <w:sz w:val="24"/>
          <w:szCs w:val="24"/>
        </w:rPr>
        <w:t>Hold</w:t>
      </w:r>
      <w:proofErr w:type="gramEnd"/>
      <w:r w:rsidRPr="00671B0B">
        <w:rPr>
          <w:rFonts w:ascii="Arial" w:hAnsi="Arial" w:cs="Arial"/>
          <w:color w:val="1C1917"/>
          <w:sz w:val="24"/>
          <w:szCs w:val="24"/>
        </w:rPr>
        <w:t xml:space="preserve"> uncertainty without forcing a premature story. Discern signal from noise. Keep creating. Do not wait for the window to close before you begin.</w:t>
      </w:r>
    </w:p>
    <w:p w14:paraId="0DDC5BEE" w14:textId="77777777" w:rsidR="00435A64" w:rsidRPr="00671B0B" w:rsidRDefault="00000000">
      <w:pPr>
        <w:pageBreakBefore/>
        <w:spacing w:after="200"/>
        <w:rPr>
          <w:rFonts w:ascii="Arial" w:hAnsi="Arial" w:cs="Arial"/>
          <w:sz w:val="24"/>
          <w:szCs w:val="24"/>
        </w:rPr>
      </w:pPr>
      <w:r w:rsidRPr="00671B0B">
        <w:rPr>
          <w:rFonts w:ascii="Arial" w:hAnsi="Arial" w:cs="Arial"/>
          <w:b/>
          <w:bCs/>
          <w:color w:val="1C1917"/>
          <w:sz w:val="24"/>
          <w:szCs w:val="24"/>
        </w:rPr>
        <w:lastRenderedPageBreak/>
        <w:t>The Talk</w:t>
      </w:r>
    </w:p>
    <w:p w14:paraId="59BF6CB6"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The Quality of Time</w:t>
      </w:r>
    </w:p>
    <w:p w14:paraId="1FBA6540"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Stop pretending this is a normal moment in history. It is not. Something is shifting. You can feel it. Not in the news, not in the economy underneath all of that. In the quality of time itself, in the way people around you seem to be running out of patience, out of certainty, out of the stories that used to hold them together. There is a body of material that was sealed for 50 years, not metaphorically sealed, literally withheld, with instructions attached specifying when it was to be opened and why. And the reason it was held back was not secrecy for its own sake.</w:t>
      </w:r>
    </w:p>
    <w:p w14:paraId="4CCB07A4"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 reason was this. The people it was written for had not yet arrived. You are those people. What I am going to walk you through today is not theory. It is not philosophy. It is a set of direct instructions for souls who are alive right now during what that material calls the shift. And if you have ever felt like you were born for exactly this moment, keep listening.</w:t>
      </w:r>
    </w:p>
    <w:p w14:paraId="23F0EBAE"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The Waiting Pattern</w:t>
      </w:r>
    </w:p>
    <w:p w14:paraId="6C8E4887"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Let me tell you what most people are doing right now. They are watching the turbulence. They are tracking the instability. They are waiting, waiting for things to settle, waiting for clarity, waiting for some external signal that it is now safe to become who they were always supposed to become. I have watched this pattern for years. And I want to tell you directly that wait never ends. Not because things do not eventually settle, but because the waiting itself is the mechanism that keeps you out of alignment with what is actually happening.</w:t>
      </w:r>
    </w:p>
    <w:p w14:paraId="29814679"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Here is the problem. Most people experience a period of large-scale change as something happening to them. They position themselves as the object of events rather than as a conscious participant in the formation of those events. This is not laziness. It is not weakness. It is a misunderstanding of what consciousness actually does during a transitional period. Seth, the non-physical intelligence whose transmitted material I am going to draw on throughout this script, stated something that I keep returning to. The souls who were specifically drawn to incarnate during a shift point were not sent here to survive it.</w:t>
      </w:r>
    </w:p>
    <w:p w14:paraId="5F796B4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They were drawn here to generate it, to be in a measurable and literal sense the source of the new frequency rather than its recipient. Read that again. Not to survive it, to generate it. This is where most people fail. They invert the relationship. They position themselves downstream of events and then wonder why they feel powerless. You are not downstream. You were never downstream. But no one told you that clearly. </w:t>
      </w: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you have been standing in the wrong position the entire time.</w:t>
      </w:r>
    </w:p>
    <w:p w14:paraId="50160632"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lastRenderedPageBreak/>
        <w:t>Reality as a Responsive Medium</w:t>
      </w:r>
    </w:p>
    <w:p w14:paraId="77F87FD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Now let me explain the mechanism. Physical reality — and I mean the literal structures of it, the material circumstances of your daily life, the events that seem to arrive from outside you — does not construct itself independently of consciousness. It is not an autonomous machine running on its own logic. It is a responsive medium. It takes instruction from the interior state of the beings inhabiting it. This is not a spiritual belief. Seth was precise about this. The physical world is a kind of agreement, a consensus translation of interior states into exterior form.</w:t>
      </w:r>
    </w:p>
    <w:p w14:paraId="134DF0A5"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When the interior states of a large number of conscious beings begin to shift simultaneously, the translation changes. What was solid becomes fluid. What was fixed becomes negotiable. That is what a shift is. At the material level, it looks like chaos. At the causal level — the level where consciousness actually operates — it is the renegotiation of terms. Now, here is why </w:t>
      </w:r>
      <w:proofErr w:type="gramStart"/>
      <w:r w:rsidRPr="00671B0B">
        <w:rPr>
          <w:rFonts w:ascii="Arial" w:hAnsi="Arial" w:cs="Arial"/>
          <w:color w:val="1C1917"/>
          <w:sz w:val="24"/>
          <w:szCs w:val="24"/>
        </w:rPr>
        <w:t>this matters</w:t>
      </w:r>
      <w:proofErr w:type="gramEnd"/>
      <w:r w:rsidRPr="00671B0B">
        <w:rPr>
          <w:rFonts w:ascii="Arial" w:hAnsi="Arial" w:cs="Arial"/>
          <w:color w:val="1C1917"/>
          <w:sz w:val="24"/>
          <w:szCs w:val="24"/>
        </w:rPr>
        <w:t xml:space="preserve"> for you specifically. You are awake during the renegotiation. Most people in human history have lived during consolidated periods, periods when the consensus was stable, when the translation was fixed, when the rules of material reality were settled and what was required of you was simply to operate within them.</w:t>
      </w:r>
    </w:p>
    <w:p w14:paraId="301595A0"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You are not living in one of those periods. You are living in a window, a specific time-limited window during which the terms are not fixed. During which the instructions that consciousness sends into the physical medium carry disproportionate weight during which what you hold in your interior reality has an outsized influence on what crystallizes in the exterior reality around you. This is the opportunity, not the challenge. The opportunity. But to use it, you have to stop watching from the outside. You have to stop treating your own consciousness as a passenger and start treating it as the primary instrument of construction.</w:t>
      </w:r>
    </w:p>
    <w:p w14:paraId="4719F0FE"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Seth sealed instructions for exactly this — not vague encouragement, not notes about love and light. Specific operational guidance for what to do with your consciousness, your beliefs, your interior state during a period when the medium is fluid and the agreement is being rewritten. I am going to give you those instructions piece by piece with nothing left out. But first you need to understand one thing about the nature of the shift itself because without that foundation the instructions will not hold. You will hear them and nod and then go back to watching from the outside.</w:t>
      </w:r>
    </w:p>
    <w:p w14:paraId="493F2042"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And I cannot let you do that.</w:t>
      </w:r>
    </w:p>
    <w:p w14:paraId="15C5519B"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What Seth Meant by “The Shift”</w:t>
      </w:r>
    </w:p>
    <w:p w14:paraId="4DD861AD"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The word shift is used constantly right now. Everyone is using it. spiritual influencers, self-help writers, researchers who study collective psychology. Most of them mean something </w:t>
      </w:r>
      <w:r w:rsidRPr="00671B0B">
        <w:rPr>
          <w:rFonts w:ascii="Arial" w:hAnsi="Arial" w:cs="Arial"/>
          <w:color w:val="1C1917"/>
          <w:sz w:val="24"/>
          <w:szCs w:val="24"/>
        </w:rPr>
        <w:lastRenderedPageBreak/>
        <w:t>vague by it, a change in the zeitgeist, a cultural turn, a generational handoff. Seth did not mean any of that. When Seth used the term across transmissions that began in the 1960s and extended into the 1980s through the work of Jane Roberts, it referred to something with a specific structure, not a mood change, not a trend, a literal reorganization of the foundational assumptions through which consciousness projects physical experience.</w:t>
      </w:r>
    </w:p>
    <w:p w14:paraId="012816CC"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Let me make that concrete. You experience physical reality through a set of operating assumptions you did not consciously choose. Time moves in one direction. Cause precedes effect. Matter is solid. The self is located inside the body. Other people are separate from you. These are not observations you arrived at by reasoning. They are the invisible architecture. Your perception was handed to you at birth. Seth called these the root assumptions. And he was explicit. They are not permanent. They are not laws of nature. They are agreements, collective decisions made at a level of consciousness below individual awareness about which parameters to apply when translating interior states into exterior experience.</w:t>
      </w:r>
    </w:p>
    <w:p w14:paraId="79FF47A1"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A shift, in Seth's precise usage, is when those root assumptions begin to loosen when the collective agreement that produced them comes up for renegotiation. When a sufficient number of conscious beings begin operating from a different interior foundation such that the old translation starts to break down. This is why a shift always feels from the inside like instability, like things falling apart, like the rules no longer applying consistently because they are not. The machinery of consensus is between cycles. The old translation is losing coherence before the new one has fully formed.</w:t>
      </w:r>
    </w:p>
    <w:p w14:paraId="516BDC2E"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Most people experience this as frightening, and I understand that when the floor feels uncertain beneath you, the instinct is to grip the walls, to insist on the old structures, to demand that things go back to making sense in the familiar way. But here is what Seth was insistent about, and this is the part I want you to hold. The souls who arrived during a shift are not random. They are not simply the people who happen to be born in that era. Seth was specific. There is a selection. Consciousness that chooses to incarnate during a transitional window is consciousness that has at the level of its deeper nature both the capacity and the assignment to function without the stabilizing structure of fixed root assumptions.</w:t>
      </w:r>
    </w:p>
    <w:p w14:paraId="31EABD49"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In plain language, you can tolerate ambiguity in a way that other people in other historical windows did not need to. And that tolerance is not an accident of personality. It is a functional requirement for the role you came here to play. Now I want to be careful here because this kind of language, special souls, chosen era, transitional assignment, this language can become self flattering in a way that produces nothing. I have seen that happen. People hear that they are special and they use it as a reason to feel significant without doing anything.</w:t>
      </w:r>
    </w:p>
    <w:p w14:paraId="156C5491"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lastRenderedPageBreak/>
        <w:t xml:space="preserve">They make the idea of their purpose a substitute for actually exercising it. Seth had no patience for that and neither do I. The selection is not compliment. It is a functional description. You are here during the renegotiation because your particular configuration of consciousness, your specific combination of doubt and knowing, of sensitivity and endurance, of disillusionment with the old structures and intuitive reach towards something new, is precisely what the renegotiation requires as raw material. Your uncertainty is not a defect. It is the instrument. Your dissatisfaction with how things </w:t>
      </w:r>
      <w:proofErr w:type="gramStart"/>
      <w:r w:rsidRPr="00671B0B">
        <w:rPr>
          <w:rFonts w:ascii="Arial" w:hAnsi="Arial" w:cs="Arial"/>
          <w:color w:val="1C1917"/>
          <w:sz w:val="24"/>
          <w:szCs w:val="24"/>
        </w:rPr>
        <w:t>have</w:t>
      </w:r>
      <w:proofErr w:type="gramEnd"/>
      <w:r w:rsidRPr="00671B0B">
        <w:rPr>
          <w:rFonts w:ascii="Arial" w:hAnsi="Arial" w:cs="Arial"/>
          <w:color w:val="1C1917"/>
          <w:sz w:val="24"/>
          <w:szCs w:val="24"/>
        </w:rPr>
        <w:t xml:space="preserve"> been organized socially, spiritually, materially is not neurosis.</w:t>
      </w:r>
    </w:p>
    <w:p w14:paraId="77F4F73E"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It is a signal that you are already operating with a slightly different set of root assumptions than the consensus default. You are already without knowing it translating interior states through a slightly modified architecture. The instructions Seth left were designed to make that modification conscious, deliberate, precise. Because an unconscious departure from the old root assumptions just produces confusion. A conscious one produces a new coherence and coherence, not hope, not effort, not willpower is what physical reality responds to. I am going to come back to that word. Coherence, it is the technical term for what you are actually trying to build.</w:t>
      </w:r>
    </w:p>
    <w:p w14:paraId="0BBE0B0D"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And most of what passes for spiritual practice today produces the opposite of it.</w:t>
      </w:r>
    </w:p>
    <w:p w14:paraId="14BA9936"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Beliefs Are Not Opinions</w:t>
      </w:r>
    </w:p>
    <w:p w14:paraId="55947BE4"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Here is where we get specific. And I want you to pay close attention to this section because this is the foundational mechanism. Everything else, the practices, the directives, the instruction set depends on understanding this correctly. Your beliefs are not opinions. That is the first thing to get clear on. An opinion is something you hold consciously, something you could state if asked, something you arrived at through reasoning or experience. You know you have it. You can examine it. You can change it if the evidence shifts. A belief in the way Seth used the word and the way I am using it now is different.</w:t>
      </w:r>
    </w:p>
    <w:p w14:paraId="3C61BA69"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A belief is an instruction your consciousness sends continuously to the medium of physical reality. It operates at the level below opinion, below preference, below what you consciously think about your situation. You do not choose your beliefs the way you choose your opinions. They were laid down earlier through repeated experience, through the emotional weight of formative events, through the root assumptions you inherited from the culture and the people who shaped you. And they are always active. That is the critical point. Your beliefs are not dormant until you invoke them. They are transmitting constantly.</w:t>
      </w:r>
    </w:p>
    <w:p w14:paraId="0C392D28"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Every moment of every day, your belief structure is sending instructions into the medium and the medium is translating those instructions into the physical circumstances of your life. Seth was precise about this. He said, "You do not get what you want. You get what you </w:t>
      </w:r>
      <w:r w:rsidRPr="00671B0B">
        <w:rPr>
          <w:rFonts w:ascii="Arial" w:hAnsi="Arial" w:cs="Arial"/>
          <w:color w:val="1C1917"/>
          <w:sz w:val="24"/>
          <w:szCs w:val="24"/>
        </w:rPr>
        <w:lastRenderedPageBreak/>
        <w:t xml:space="preserve">believe. Want and belief are different systems. Want operates at the surface. Belief operates at the transmission level and when they conflict which in most </w:t>
      </w:r>
      <w:proofErr w:type="gramStart"/>
      <w:r w:rsidRPr="00671B0B">
        <w:rPr>
          <w:rFonts w:ascii="Arial" w:hAnsi="Arial" w:cs="Arial"/>
          <w:color w:val="1C1917"/>
          <w:sz w:val="24"/>
          <w:szCs w:val="24"/>
        </w:rPr>
        <w:t>people</w:t>
      </w:r>
      <w:proofErr w:type="gramEnd"/>
      <w:r w:rsidRPr="00671B0B">
        <w:rPr>
          <w:rFonts w:ascii="Arial" w:hAnsi="Arial" w:cs="Arial"/>
          <w:color w:val="1C1917"/>
          <w:sz w:val="24"/>
          <w:szCs w:val="24"/>
        </w:rPr>
        <w:t xml:space="preserve"> they do constantly the transmission wins always. This is why your affirmations fail. This is why the vision boards sit there doing nothing.</w:t>
      </w:r>
    </w:p>
    <w:p w14:paraId="0886174D" w14:textId="77777777" w:rsidR="00435A64" w:rsidRPr="00671B0B" w:rsidRDefault="00000000">
      <w:pPr>
        <w:pBdr>
          <w:left w:val="single" w:sz="18" w:space="10" w:color="8A6A2F"/>
        </w:pBdr>
        <w:shd w:val="clear" w:color="auto" w:fill="F3EBD8"/>
        <w:spacing w:before="160" w:after="160" w:line="300" w:lineRule="auto"/>
        <w:ind w:left="360" w:right="360"/>
        <w:rPr>
          <w:rFonts w:ascii="Arial" w:hAnsi="Arial" w:cs="Arial"/>
          <w:sz w:val="24"/>
          <w:szCs w:val="24"/>
        </w:rPr>
      </w:pPr>
      <w:r w:rsidRPr="00671B0B">
        <w:rPr>
          <w:rFonts w:ascii="Arial" w:hAnsi="Arial" w:cs="Arial"/>
          <w:i/>
          <w:iCs/>
          <w:color w:val="1C1917"/>
          <w:sz w:val="24"/>
          <w:szCs w:val="24"/>
        </w:rPr>
        <w:t>You do not get what you want. You get what you believe.</w:t>
      </w:r>
    </w:p>
    <w:p w14:paraId="1B388831"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This is why the prayers feel like they go unheard not because the medium is not responsive. It is extremely responsive. It is responding to your beliefs not to your wants. You want abundance. You believe at the transmission level that resources are scarce and that you specifically are not the kind of person who has access to them. Both signals are entering the medium simultaneously. The want generates a certain configuration. The belief generates a contradictory one. The medium cannot produce coherent output from incoherent input. Coherence, and here is a technical definition I want you to hold, is when what you want, what you believe, and what you expect are all transmitting the same instruction, not approximately the same, identical.</w:t>
      </w:r>
    </w:p>
    <w:p w14:paraId="62CD8183"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When those three are in alignment, the medium has clear instructions to work from, and it responds. Most people spend their entire lives with those three in conflict. Wanting one thing, believing another, expecting a third, sending three competing instructions into a responsive medium, and then concluding that the medium is not working. The medium is working perfectly. You are sending mixed signals now. And this is the part that directly connects to the shift. Seth made a specific observation about what changes during a transitional window. During a shift, the lag time shortens. In a consolidated period, a period when the root assumptions are fixed and the consensus is stable.</w:t>
      </w:r>
    </w:p>
    <w:p w14:paraId="00EE63E6"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There is a significant lag between the instruction you transmit and the physical result that appears. Sometimes months, sometimes years. That lag exists as a buffer. It gives consciousness time to refine its instructions, to notice contradictions, to course correct before the results manifest. During a shift, that buffer narrows. The medium becomes more responsive, more fluid, more immediate in its translation of interior states into exterior form. This cuts both ways. If your belief structure is coherent, if what you want, believe, and expect are aligned, the response from the medium is faster, more direct, more undeniable.</w:t>
      </w:r>
    </w:p>
    <w:p w14:paraId="547B11D8"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If your belief structure is incoherent, if the three systems are in conflict, that incoherence also manifests faster. The contradictions in your interior reality produce contradictions in your exterior reality more rapidly, more obviously, more urgently than they would in a consolidated period. This is why the shift feels to some people like acceleration, like everything is intensifying, like the stakes are suddenly higher. They are not because external forces are increasing pressure because the medium is more responsive and your </w:t>
      </w:r>
      <w:r w:rsidRPr="00671B0B">
        <w:rPr>
          <w:rFonts w:ascii="Arial" w:hAnsi="Arial" w:cs="Arial"/>
          <w:color w:val="1C1917"/>
          <w:sz w:val="24"/>
          <w:szCs w:val="24"/>
        </w:rPr>
        <w:lastRenderedPageBreak/>
        <w:t>interior state is being translated with higher fidelity and shorter lag. Seth sealed instructions were addressed to this specific condition.</w:t>
      </w:r>
    </w:p>
    <w:p w14:paraId="10687A84"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They were not written for a stable period. They were written for a time when the medium was fluid, the lag was short and the importance of interior coherence was at its maximum. That time is now.</w:t>
      </w:r>
    </w:p>
    <w:p w14:paraId="1330E03D"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Instruction One: The Belief Audit</w:t>
      </w:r>
    </w:p>
    <w:p w14:paraId="5517462C" w14:textId="77777777" w:rsidR="00435A64" w:rsidRPr="00671B0B" w:rsidRDefault="00000000">
      <w:pPr>
        <w:spacing w:before="80" w:after="80" w:line="312" w:lineRule="auto"/>
        <w:rPr>
          <w:rFonts w:ascii="Arial" w:hAnsi="Arial" w:cs="Arial"/>
          <w:sz w:val="24"/>
          <w:szCs w:val="24"/>
        </w:rPr>
      </w:pP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the first instruction, the foundational one, the one that has to precede everything else is this. You must identify and then systematically dismantle the beliefs that are producing incoherent transmission. Not suppress them, not override them with positive thinking. Identify them, trace them to their origin, understand why they were installed, and then make a deliberate interior decision to release them from operational status. This is not therapy. It is not journaling. It is a specific technical procedure and Seth described it in detail. The procedure Seth described is not complicated, but it requires a kind of honesty that most people spend their entire lives avoiding.</w:t>
      </w:r>
    </w:p>
    <w:p w14:paraId="78EBE0C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Here is what I mean. You have beliefs operating inside you right now that you did not consciously choose. You absorbed them before you had the cognitive apparatus to evaluate them. Before age seven, eight, nine — before the critical faculty was fully developed — impressions were being stamped into your interior system without filtration, without review, without your consent. And here is the problem. Those early impressions do not sit inert. They generate. They run continuously like a background program you forgot you installed. And every thought you think, every intention you set, every desire you hold, all of it passes through that background program before it reaches the point of transmission.</w:t>
      </w:r>
    </w:p>
    <w:p w14:paraId="0C1BD1A5"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Seth was very precise about this. He said that your beliefs about yourself and about reality are not opinions. They are operational commands. They are the instructions your inner system follows when it constructs your experience. Not suggestions, not preferences, commands. </w:t>
      </w: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when you say you want abundance and somewhere beneath that you hold an installed belief that money corrupts or that wanting more than you have is selfish or that people like you do not get to live like that. The command does not go out clean. It goes out fragmented. One part of the transmission says forward.</w:t>
      </w:r>
    </w:p>
    <w:p w14:paraId="22467133"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The other part says stop. And the medium responds to the totality of what you are sending. Not just the conscious top layer. All of it. I have seen this pattern more times than I can count. A person sets an intention with complete sincerity. They visualize. They affirm. They do the work as they understand it, and nothing moves or something moves briefly, then reverses, and they conclude that the method doesn't work or that they are not capable or </w:t>
      </w:r>
      <w:r w:rsidRPr="00671B0B">
        <w:rPr>
          <w:rFonts w:ascii="Arial" w:hAnsi="Arial" w:cs="Arial"/>
          <w:color w:val="1C1917"/>
          <w:sz w:val="24"/>
          <w:szCs w:val="24"/>
        </w:rPr>
        <w:lastRenderedPageBreak/>
        <w:t>that this kind of thing works for other people but not for them. That conclusion is itself another installed belief and it compounds the original problem.</w:t>
      </w:r>
    </w:p>
    <w:p w14:paraId="0371653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The real issue is not the method. The real issue is the interference. The signal is being jammed from the inside. </w:t>
      </w: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the belief audit — and I am calling it that because that is precisely what it is — is the process of going through your interior system and locating the commands that are running without your awareness. Not the conscious beliefs. You already know those, the ones running below the surface, the ones you can identify only by looking at the results you are currently producing. Seth gave a specific instruction for this. He said, "Look at your life as it is right now, not as you hope it will be, not as it was." As it is.</w:t>
      </w:r>
    </w:p>
    <w:p w14:paraId="304548A6"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 physical circumstances you are living in right now are the most accurate readout of your current belief system you will ever get. They are not punishment. They are not random. They are a precise reflection of what your interior system has been transmitting. This requires you to stop explaining your results by external causes. That is the hardest part because the mind naturally attributes outcomes to outside forces, the economy, other people, timing, bad luck, circumstances beyond your control. Some of those things are real. I am not dismissing the external world. But Seth's point, and this is a critical distinction, is that your beliefs about those external forces shape how you engage with them, what options you perceive, what actions you take or don't take, and ultimately what you pull toward yourself and what you push away.</w:t>
      </w:r>
    </w:p>
    <w:p w14:paraId="6D00D554" w14:textId="77777777" w:rsidR="00435A64" w:rsidRPr="00671B0B" w:rsidRDefault="00000000">
      <w:pPr>
        <w:pBdr>
          <w:left w:val="single" w:sz="18" w:space="10" w:color="8A6A2F"/>
        </w:pBdr>
        <w:shd w:val="clear" w:color="auto" w:fill="F3EBD8"/>
        <w:spacing w:before="160" w:after="160" w:line="300" w:lineRule="auto"/>
        <w:ind w:left="360" w:right="360"/>
        <w:rPr>
          <w:rFonts w:ascii="Arial" w:hAnsi="Arial" w:cs="Arial"/>
          <w:sz w:val="24"/>
          <w:szCs w:val="24"/>
        </w:rPr>
      </w:pPr>
      <w:r w:rsidRPr="00671B0B">
        <w:rPr>
          <w:rFonts w:ascii="Arial" w:hAnsi="Arial" w:cs="Arial"/>
          <w:i/>
          <w:iCs/>
          <w:color w:val="1C1917"/>
          <w:sz w:val="24"/>
          <w:szCs w:val="24"/>
        </w:rPr>
        <w:t>The physical circumstances you are living in right now are the most accurate readout of your current belief system you will ever get.</w:t>
      </w:r>
    </w:p>
    <w:p w14:paraId="5404ED3A"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The circumstances are not the cause. They are the output. </w:t>
      </w: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you look at the output, you look honestly and you ask what would a person have to believe at a deep operational level in order to be producing these specific results, not what do I consciously think I believe? What belief system would generate this particular pattern of outcomes? That is the question. Sit with it. Do not rush to answer it. Do not answer it defensively. Let the actual answer surface. When it does, you will likely find something that was handed to you by someone who did not know any better.</w:t>
      </w:r>
    </w:p>
    <w:p w14:paraId="5C0DB1B2"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A parent, a teacher, a religious institution, a culture. They installed it without malice. In most cases, they installed it because it was installed in them. But it is running in your system now. And during this window, during this particular period of heightened fluidity that Seth spent years preparing these instructions for a belief that was merely limiting in a more stable era becomes actively obstructive. The medium is more responsive now. That cuts both ways. Coherent transmission produces results faster. Incoherent transmission produces interference faster. The audit is not optional. It is the foundation.</w:t>
      </w:r>
    </w:p>
    <w:p w14:paraId="1466DB86"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Everything else Seth described depends on it.</w:t>
      </w:r>
    </w:p>
    <w:p w14:paraId="49005FB2"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lastRenderedPageBreak/>
        <w:t>Dissolve the Belief — Do Not Override It</w:t>
      </w:r>
    </w:p>
    <w:p w14:paraId="2E641C76"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Once you have located a belief, once you can name it clearly, trace it to its point of origin and see the mechanism by which it has been shaping your output, the next step is the one most people get wrong. They try to override it. They find the limiting belief and they immediately stack positive affirmations on top of it. They repeat the opposite statement. They visualize the opposite outcome. They try to drown the old program in new data. This does not work. And Seth explained exactly why a belief that has been running operationally for years, decades in many cases has structural weight.</w:t>
      </w:r>
    </w:p>
    <w:p w14:paraId="51A4AAD1"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It has generated consistent results. It has been confirmed repeatedly by the circumstances it helped create to your interior system. That belief is not a mistake. It is a proven model. It has a track record. When you introduce a contradictory affirmation on top of it, the system does not quietly retire the old belief and adopt the new one. What actually happens is that the two programs run simultaneously and the older one with its longer operational history and deeper structural embedding carries more weight. The new affirmation sits on the surface. The old belief runs underneath and the output continues to reflect the older program.</w:t>
      </w:r>
    </w:p>
    <w:p w14:paraId="3539E67F"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 tested this myself over many years of working with these principles, not in a laboratory, but in practical application. And what I found consistently was that the surface level override approach produces a particular kind of frustration because the person doing it can feel themselves doing the work and can see that nothing is changing. That experience itself then becomes further evidence for the installed belief that they are somehow incapable. The attempted cure compounds the disease. Seth's instruction was different. He did not say overwrite the belief. He said dissolve it. Those are not the same operation.</w:t>
      </w:r>
    </w:p>
    <w:p w14:paraId="094C766C"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To dissolve a belief, you do not confront it with its opposite. You approach it with understanding. You recognize it as a response, a conclusion that a younger version of you drew from a specific set of experiences in a specific context with a specific cognitive apparatus that was not yet fully developed. That conclusion made sense given the information available at the time. It was not irrational. It was adaptive. It was the interior system doing its job. But the context has changed. You have changed and the belief has not updated because beliefs do not update automatically.</w:t>
      </w:r>
    </w:p>
    <w:p w14:paraId="5567D05F"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They continue to run the program they were given until you make a deliberate interior decision to decommission them. The word deliberate is important here. This is not a passive process. You do not dissolve a limiting belief by understanding it intellectually and then moving on. The intellectual understanding is necessary but not sufficient. It is the first step. It creates the conditions for release. But the release itself is an interior act. It is a moment </w:t>
      </w:r>
      <w:r w:rsidRPr="00671B0B">
        <w:rPr>
          <w:rFonts w:ascii="Arial" w:hAnsi="Arial" w:cs="Arial"/>
          <w:color w:val="1C1917"/>
          <w:sz w:val="24"/>
          <w:szCs w:val="24"/>
        </w:rPr>
        <w:lastRenderedPageBreak/>
        <w:t>specific located in time when you make the decision that this program no longer has operational authority over your transmission.</w:t>
      </w:r>
    </w:p>
    <w:p w14:paraId="0AB19CC3"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Seth described this as claiming your own creative authority, not asserting it against resistance, not fighting the old belief, simply reclaiming the authority that was always yours and that you had without realizing it. Delegated to an old conclusion. Here is what the procedure looks like in practice. You locate the belief. You name it precisely. Not in general terms, not I have money issues, but in its actual operational form. I believe that having more than enough makes me a target. I believe that success requires suffering. I believe that I am not the kind of person who gets what they want.</w:t>
      </w:r>
    </w:p>
    <w:p w14:paraId="5AD7ACE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Whatever actually is, name it with precision, then you trace it. Where did it come from? Who installed it? What was the original experience or repeated experience that generated this conclusion? You do not need to relive it in detail. You need to locate it to understand that it had a source outside yourself, that it was received rather than discovered. Then you make the interior decision. You say not to the world, not aloud necessarily, but in your interior, this conclusion belonged to a specific context that no longer exists. I understand why it was formed.</w:t>
      </w:r>
    </w:p>
    <w:p w14:paraId="1F11A989"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I release it from operational status. It no longer speaks for me. It no longer transmits on my behalf. And then you do not go looking for evidence that the release worked. That is the mistake. Checking for evidence re-engages the old monitoring pattern which re-engages the old belief. You make the decision. You let it be made. And you proceed to the next part of what Seth described. The release is not a feeling. It does not need to feel significant. It does not need to produce immediate relief or clarity or lightness. Those sensations may </w:t>
      </w:r>
      <w:proofErr w:type="gramStart"/>
      <w:r w:rsidRPr="00671B0B">
        <w:rPr>
          <w:rFonts w:ascii="Arial" w:hAnsi="Arial" w:cs="Arial"/>
          <w:color w:val="1C1917"/>
          <w:sz w:val="24"/>
          <w:szCs w:val="24"/>
        </w:rPr>
        <w:t>come,</w:t>
      </w:r>
      <w:proofErr w:type="gramEnd"/>
      <w:r w:rsidRPr="00671B0B">
        <w:rPr>
          <w:rFonts w:ascii="Arial" w:hAnsi="Arial" w:cs="Arial"/>
          <w:color w:val="1C1917"/>
          <w:sz w:val="24"/>
          <w:szCs w:val="24"/>
        </w:rPr>
        <w:t xml:space="preserve"> they may not.</w:t>
      </w:r>
    </w:p>
    <w:p w14:paraId="03A1B168"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 procedure is valid regardless. The interior decision is the operative act. The emotion is not the mechanism.</w:t>
      </w:r>
    </w:p>
    <w:p w14:paraId="6D1FA4F1"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Interior Language: Speak from the Interior Fact</w:t>
      </w:r>
    </w:p>
    <w:p w14:paraId="72079A4C"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After the audit, after the release, there is still the question of what you put in place, of what you removed. And this is where Seth's instructions become unusually specific, more specific than almost anything I have encountered in decades of working with this material. He was not interested in generic replacement. He was not recommending that you swap one set of installed beliefs for another set handed to you by someone else. He was describing something more fundamental than that. He was describing the development of a new interior language, a new way of speaking to yourself that is congruent with how your inner system actually processes information and generates transmission.</w:t>
      </w:r>
    </w:p>
    <w:p w14:paraId="28B7536A"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lastRenderedPageBreak/>
        <w:t>Most people speak to themselves in a language the interior system does not recognize as instruction. They speak in wishes, in complaints, in evaluations of the current situation, in comparisons to what they want, in timelines and frustrations and renegotiations with reality. None of that is interior language. That is surface noise. And the inner system in Seth's framing does not respond to surface noise. It responds to clear present tense emotionally inhabited statements of what is real. Not what is hoped for, not what is desired, but what is real at the interior level.</w:t>
      </w:r>
    </w:p>
    <w:p w14:paraId="1C07E273"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This is a precise and important distinction. When you say I want abundance, you are transmitting the state of wanting. You are transmitting the experience of not yet having. And that is what the inner system registers and amplifies and sends outward, not the abundance, the wanting. When you say I am abundant, if that statement is contradicted by everything you believe at a deeper level, then you are transmitting the conflict between the surface statement and the underlying belief structure. The inner system registers incoherence and incoherence produces static. Seth's instruction was neither of those.</w:t>
      </w:r>
    </w:p>
    <w:p w14:paraId="7587208E"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He described a third mode. He called it speaking from the interior fact. And here is what that means. At the level of what he called the inner self, the deeper layer of your being that exists prior to the physical manifestation of your circumstances, certain things are already true. Your capacity is already present. Your connection to the creative medium is already intact. Your ability to generate new experience is already operational. These are not aspirations. They are structural facts about what you are. The interior language Seth described speaks from that level, not from the surface circumstances, not from the desired outcome, from the underlying structural reality.</w:t>
      </w:r>
    </w:p>
    <w:p w14:paraId="5BF8CC10"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So instead of I want to be healthy, you speak from the interior fact. My body knows how to return to balance. I allow that process. Now instead of I want my situation to improve, you speak from the interior fact. I am a being capable of generating new experience. I am doing so now. Do you feel the difference? One is a request directed outward at a universe you perceive as separate from you. The other is an acknowledgement of a capacity that already exists in you, spoken in the present tense without strain.</w:t>
      </w:r>
    </w:p>
    <w:p w14:paraId="72B971FA"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Seth was emphatic on the question of strain. He returned to it repeatedly across these sessions. Strain, he said, is a signal of interior conflict. When you have to force an interior statement, when it requires effort to hold it in place, that effort is telling you something. It is telling you that the statement is contradicted by something running below the surface. The strain is not a sign you need to try harder. It is a diagnostic. It means there is more work to do in the belief audit. The correct interior language when the release has been genuinely completed does not require strain.</w:t>
      </w:r>
    </w:p>
    <w:p w14:paraId="4F5680CD"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It settles. It has a quality of recognition rather than aspiration. It feels less like climbing and more like returning to something that was always there. I want to be precise about </w:t>
      </w:r>
      <w:r w:rsidRPr="00671B0B">
        <w:rPr>
          <w:rFonts w:ascii="Arial" w:hAnsi="Arial" w:cs="Arial"/>
          <w:color w:val="1C1917"/>
          <w:sz w:val="24"/>
          <w:szCs w:val="24"/>
        </w:rPr>
        <w:lastRenderedPageBreak/>
        <w:t>something here because this is a point where people misunderstand what Seth was teaching. He was not describing the law of attraction in its popular formulation. He was not saying think positive thoughts and good things will come to you. That is a dramatic oversimplification and it is why so many people practice it and produce no results. What he was describing is more specific.</w:t>
      </w:r>
    </w:p>
    <w:p w14:paraId="4498116A"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He was describing the alignment of the conscious interior voice with the deeper belief system. So that the transmission that goes out from the whole of your being, not just the conscious layer, but the full interior stack is coherent, </w:t>
      </w:r>
      <w:proofErr w:type="spellStart"/>
      <w:r w:rsidRPr="00671B0B">
        <w:rPr>
          <w:rFonts w:ascii="Arial" w:hAnsi="Arial" w:cs="Arial"/>
          <w:color w:val="1C1917"/>
          <w:sz w:val="24"/>
          <w:szCs w:val="24"/>
        </w:rPr>
        <w:t>singledirectional</w:t>
      </w:r>
      <w:proofErr w:type="spellEnd"/>
      <w:r w:rsidRPr="00671B0B">
        <w:rPr>
          <w:rFonts w:ascii="Arial" w:hAnsi="Arial" w:cs="Arial"/>
          <w:color w:val="1C1917"/>
          <w:sz w:val="24"/>
          <w:szCs w:val="24"/>
        </w:rPr>
        <w:t>, uncontradicted. When that alignment is achieved, the medium responds not because you have convinced the universe of something, but because you have stopped sending contradictory signals and the medium can finally receive and reflect a clear instruction. This is a technical description. It is not mystical. It is a description of how a system works when interference is removed.</w:t>
      </w:r>
    </w:p>
    <w:p w14:paraId="18E0DA4A"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Practice the interior language daily. Not as a ritual, not as an obligation, as a calibration. 5 minutes in the morning before the day's surface noise begins, check the interior signal. Is it strained or settled? If it is strained, go back to the audit. Find what is still running underneath. If it is settled, you are transmitting clearly. That is the whole of it. It does not need to be more complicated than that.</w:t>
      </w:r>
    </w:p>
    <w:p w14:paraId="05230701"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Timing, Leverage, and Why the Instructions Were Sealed</w:t>
      </w:r>
    </w:p>
    <w:p w14:paraId="2BD054B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There is something Seth returned to in these sessions with an insistence that I found. The first time I read these materials carefully, almost unsettling. He kept talking about timing, not in a vague now is a good time to work on yourself way in a very specific way. He kept saying that there are periods in which the relationship between interior state and exterior experience becomes unusually direct, unusually fast, unusually unmediated. And he said that these periods carry a corresponding increase in consequence. Not as punishment, not as cosmic judgment, but as a simple property of the heightened responsiveness of the medium.</w:t>
      </w:r>
    </w:p>
    <w:p w14:paraId="724F5994"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When the medium is more fluid, everything transmits more readily. The creative capacity of conscious beings is amplified, but so is the output of unexamined belief systems. So is the momentum of unresolved interior conflict. The same responsiveness that makes clear transmission more powerful makes incoherent transmission more disruptive. Seth described the current era. And I want to be careful here because he was speaking in a context that preceded what we are living through now. And yet the description is almost uncannily accurate as a period of accelerated translation. A period in which the inner becomes outer more quickly.</w:t>
      </w:r>
    </w:p>
    <w:p w14:paraId="692C8630"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lastRenderedPageBreak/>
        <w:t>in which the lag between cause and effect, between interior state and physical circumstance compresses in ways that have not been typical of human experience for a very long time. He linked this to what he called a shift in the vibrational framework of physical reality itself, not a metaphor, a structural change in the conditions under which consciousness generates experience. And he was clear that this kind of shift does not persist indefinitely. There is a window, a period during which the conditions are exceptional, during which the work of interior alignment produces results at a scale and speed that is not normally available.</w:t>
      </w:r>
    </w:p>
    <w:p w14:paraId="6C24D05A"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And then the window moves, the medium stabilizes, the lag returns, and what was possible during the fluid period becomes significantly harder in the stable one. This is why these instructions were sealed, not because the information was dangerous. Seth was not the kind of intelligence that withheld things for dramatic effect. He sealed them because he was specific about their timing. He said in effect, "These instructions are most operative during the shift, present them, then I have thought about that a great deal. I have thought about what it means that a non-physical intelligence would provide detailed instructions for a human experience and then specify that those instructions be withheld for approximately 50 years until the relevant conditions arrive.</w:t>
      </w:r>
    </w:p>
    <w:p w14:paraId="5B5A02A2"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And the conclusion I keep returning to is this. He was not being cryptic. He was being practical. An instruction set designed for a fluid medium is not wrong when the medium is stable, but it is less necessary. The urgency is lower. The leverage is smaller. You can afford to work more slowly. You can afford to carry some unresolved interior conflict and still produce reasonable results because the lag between your interior state and your exterior experience is long enough to buffer the interference. But in a fluid period, that buffer is gone.</w:t>
      </w:r>
    </w:p>
    <w:p w14:paraId="2723D719"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The interference translates immediately and the amplification works in both directions. </w:t>
      </w: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if you are someone who has been operating with unexamined belief systems which is most people because that is the default condition of human experience the fluid period is the moment when addressing that becomes not merely useful but urgent. Not urgent in a panicked sense. eth never advocated panic. Panic is itself an incoherent transmission state and it compounds whatever instability already exists. urgent in the sense of this is the moment. The conditions are aligned. The leverage available to you right now through the kind of interior work he described is not going to be available at this magnitude indefinitely.</w:t>
      </w:r>
    </w:p>
    <w:p w14:paraId="24FF902F"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He was also specific about something else. He said that the shift is not experienced the same way by everyone simultaneously. Different people, different groups, different interior configurations enter the fluid zone at different points. and how you move through it. Whether you move through it with coherent transmission or with unresolved interference running in the background shapes not just your individual experience but your contribution to the collective medium because the medium is collective. Individual transmissions aggregate. </w:t>
      </w:r>
      <w:r w:rsidRPr="00671B0B">
        <w:rPr>
          <w:rFonts w:ascii="Arial" w:hAnsi="Arial" w:cs="Arial"/>
          <w:color w:val="1C1917"/>
          <w:sz w:val="24"/>
          <w:szCs w:val="24"/>
        </w:rPr>
        <w:lastRenderedPageBreak/>
        <w:t>What each person is sending out internally contributes to the overall quality of the shared field in which everyone is generating experience.</w:t>
      </w:r>
    </w:p>
    <w:p w14:paraId="7B4B1417"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This is not an abstraction. It is a structural property of how consciousness and physical reality interact as Seth described it across these sessions. You are not just doing this work for yourself. Every person who achieves interior coherence during this period is in Seth's framing reducing interference in the collective transmission. contributing clarity to a medium that is simultaneously being fed by every unresolved belief system, every amplified fear, every incoherent signal that the fluid conditions are making more prominent. The work is personal and it is not only personal. </w:t>
      </w: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when Seth sealed these instructions and said, "Give them to the people alive during the shift," I believe he understood something about collective momentum that most of us are only beginning to perceive that individual interior work done at the right moment carries a leverage that is both personal and collective.</w:t>
      </w:r>
    </w:p>
    <w:p w14:paraId="0A4EBF54"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That the timing is not incidental. It is the point. Do the work now. Not because there is no later, but because now is when it counts most.</w:t>
      </w:r>
    </w:p>
    <w:p w14:paraId="0A0EAE7E"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Bedrock Stability During a Shift</w:t>
      </w:r>
    </w:p>
    <w:p w14:paraId="7048DB5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Now I want to talk about what stability actually looks like during a shift. Not emotional stability. Not the kind where you tell yourself you are fine and wait for the feeling to confirm it. I mean structural interior stability. The kind that does not depend on external conditions holding still. Because here is what I have observed across years of watching people encounter exactly this kind of accelerated period. The ones who maintain coherence are not the ones who feel the least fear. They are not the ones with the best information. They are the ones who have a functional interior structure that does not collapse when the outer structure becomes fluid.</w:t>
      </w:r>
    </w:p>
    <w:p w14:paraId="36142C1E"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Seth called this the bedrock of the self, not a belief, not a philosophy. Uh a practiced orientation toward what you are beneath what is happening to you. And most people do not have it, not because they are weak, but because they have never needed it at the level the shift demands. Ordinary life does not test the foundation that deeply. You can live for decades on a surface structure, habits, routines, social roles, external mirrors, and never discover whether the foundation beneath it holds. The shift removes those surface structures or it shakes them hard enough that you discover quickly whether they were the foundation or just furniture.</w:t>
      </w:r>
    </w:p>
    <w:p w14:paraId="3EED50B1"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This is not a metaphor. I am describing a functional psychological reality. When Seth says the soul contains within itself everything it needs to navigate transformation, he is not offering comfort. He is giving a technical instruction. He is saying stop looking outward for stabilization and learn to access what is already structurally present in you. How do you do </w:t>
      </w:r>
      <w:r w:rsidRPr="00671B0B">
        <w:rPr>
          <w:rFonts w:ascii="Arial" w:hAnsi="Arial" w:cs="Arial"/>
          <w:color w:val="1C1917"/>
          <w:sz w:val="24"/>
          <w:szCs w:val="24"/>
        </w:rPr>
        <w:lastRenderedPageBreak/>
        <w:t>that? You stop performing stability and start building it. Those are different operations. Performing stability is what most people do. They project calm. They choose their words carefully. They tell themselves the right things. And underneath all of it, the foundational orientation has not shifted.</w:t>
      </w:r>
    </w:p>
    <w:p w14:paraId="313D6F51"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 root system is still organized around fear, around scarcity, around the belief that external conditions determine interior states. Building stability is slower. It is less visible. It requires that you locate repeatedly and without drama the part of your awareness that is watching the turbulence rather than being it. That you practice daily returning to that place, not escaping into it, not using it to avoid what is happening. Returning to it so that you can engage with what is happening from a position that does not shatter. Seth described this as the difference between riding the wave and being tumbled by it.</w:t>
      </w:r>
    </w:p>
    <w:p w14:paraId="1CE4482D"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Both involve the same wave. The difference is in the interior posture of the person encountering it. I want to be precise about what that interior posture consists of. First, the willingness to let what is uncertain remain uncertain without forcing resolution. This sounds simple. It is not. The mind under pressure moves immediately toward resolution. It wants to know what is happening, what it means, what comes next. During a shift, that demand for resolution becomes a source of distortion. You begin to accept explanations that feel certain even when they are wrong because the certainty itself is what you are hungry for.</w:t>
      </w:r>
    </w:p>
    <w:p w14:paraId="7CB1A057"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 first practice is to hold the uncertainty without collapsing it prematurely. Second, the ability to distinguish between signal and noise in your own emotional field. During accelerated periods, your emotional responses become louder, amplified. This is not pathology. It is what happens when a system that is accustomed to a certain bandwidth suddenly encounters a wider one. The signal gets louder, but so does the noise. Most people cannot tell the difference. They treat every amplified feeling as meaningful information. The practice is discernment. Learning to ask not whether you feel something strongly, but whether what you feel is pointing towards something real or toward a fear pattern that has been activated by instability.</w:t>
      </w:r>
    </w:p>
    <w:p w14:paraId="45611A13"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Third, the maintenance of creative engagement with your own life. This one is the most commonly abandoned during turbulent periods. People stop building. They stop making. They stop initiating. They go into a waiting posture waiting for conditions to clarify before they invest themselves in anything. Seth was explicit on this point. Withdrawal from creative engagement is not prudence. It is capitulation to the fear frequency. It accelerates the very contraction it is trying to protect against. You keep building, you keep creating, you keep engaging. Not because the outcome is guaranteed, but because the act of creative engagement is itself the </w:t>
      </w:r>
      <w:proofErr w:type="spellStart"/>
      <w:r w:rsidRPr="00671B0B">
        <w:rPr>
          <w:rFonts w:ascii="Arial" w:hAnsi="Arial" w:cs="Arial"/>
          <w:color w:val="1C1917"/>
          <w:sz w:val="24"/>
          <w:szCs w:val="24"/>
        </w:rPr>
        <w:t>tabilizing</w:t>
      </w:r>
      <w:proofErr w:type="spellEnd"/>
      <w:r w:rsidRPr="00671B0B">
        <w:rPr>
          <w:rFonts w:ascii="Arial" w:hAnsi="Arial" w:cs="Arial"/>
          <w:color w:val="1C1917"/>
          <w:sz w:val="24"/>
          <w:szCs w:val="24"/>
        </w:rPr>
        <w:t xml:space="preserve"> mechanism.</w:t>
      </w:r>
    </w:p>
    <w:p w14:paraId="3932171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It keeps the interior system oriented outward toward possibility toward contribution. That orientation is protective in ways that passive waiting is not. </w:t>
      </w: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these three practices, </w:t>
      </w:r>
      <w:r w:rsidRPr="00671B0B">
        <w:rPr>
          <w:rFonts w:ascii="Arial" w:hAnsi="Arial" w:cs="Arial"/>
          <w:color w:val="1C1917"/>
          <w:sz w:val="24"/>
          <w:szCs w:val="24"/>
        </w:rPr>
        <w:lastRenderedPageBreak/>
        <w:t>tolerance of uncertainty, emotional discernment, and sustained creative engagement, are not optional refinements for people already doing well. They are the foundation of navigating a shift without being broken by it. Do not wait until you feel ready to begin them. You begin them now. That is the only readiness that exists.</w:t>
      </w:r>
    </w:p>
    <w:p w14:paraId="51AD363B"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 xml:space="preserve">Fear Is a Signal, </w:t>
      </w:r>
      <w:proofErr w:type="gramStart"/>
      <w:r w:rsidRPr="00671B0B">
        <w:rPr>
          <w:rFonts w:ascii="Arial" w:hAnsi="Arial" w:cs="Arial"/>
          <w:sz w:val="24"/>
          <w:szCs w:val="24"/>
        </w:rPr>
        <w:t>Not</w:t>
      </w:r>
      <w:proofErr w:type="gramEnd"/>
      <w:r w:rsidRPr="00671B0B">
        <w:rPr>
          <w:rFonts w:ascii="Arial" w:hAnsi="Arial" w:cs="Arial"/>
          <w:sz w:val="24"/>
          <w:szCs w:val="24"/>
        </w:rPr>
        <w:t xml:space="preserve"> a Verdict</w:t>
      </w:r>
    </w:p>
    <w:p w14:paraId="7D0663F3"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 need to address fear directly because everything in this material eventually comes back to it. Seth did not say fear is the enemy. He did not say eliminate it, transcend it, or convert it into something more useful. What he said was more precise than any of those instructions. And most people when they encounter his teachings miss this entirely. Fear in Seth's framework is a signal from the interior system indicating that a belief is being activated. That is all it is. It is not a verdict on reality. It is not evidence of danger.</w:t>
      </w:r>
    </w:p>
    <w:p w14:paraId="79355E68"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It is not a prediction. It is a signal that something you believe about yourself, about the world, about what is possible has been triggered by current conditions. The correct response to that signal is investigation, not suppression, and not amplification. Most people do one of two things. They suppress the fear, push it down, talk themselves out of it, perform confidence, and the suppressed fear continues operating below the surface, shaping decisions and perceptions without their awareness. Or they amplify the fear, take it as confirmation of a threatening reality, follow it into its conclusions, allow it to contract the scope of what they attempt and what they believe is available to them.</w:t>
      </w:r>
    </w:p>
    <w:p w14:paraId="0F73A2D0"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Both responses miss the instruction. The signal is saying there is a belief active in you right now. Find it. Look at it directly. Ask whether it is accurate. Ask where it came from. Ask whether you installed it deliberately or absorbed it from conditions you were embedded in before you had the tools to evaluate it. I have done this work myself and I will tell you something about it that people rarely say plainly. The beliefs that generate the most debilitating fear are almost never the ones you know you have. They are the ones that feel like reality.</w:t>
      </w:r>
    </w:p>
    <w:p w14:paraId="6239AFBF"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They are so deeply installed that they do not announce themselves as beliefs. They announce themselves as obvious facts, as just the way things are. During the shift, these beliefs become more active. Not because the shift is dangerous, but because the conditions of the shift, the fluidity, the acceleration, the dissolving of familiar structures activate exactly the beliefs that those familiar structures were keeping quiet. The predictability of ordinary life was suppressing them. The shift surfaces them, which means the fear you feel during this period is actually an opportunity that ordinary stable conditions do not offer at the same depth.</w:t>
      </w:r>
    </w:p>
    <w:p w14:paraId="5A181657"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lastRenderedPageBreak/>
        <w:t>You now have access to the operating system because it is running visibly. Seth described this as the exposure function of transformation. The shift does not create your limiting beliefs. It reveals them. And revealed beliefs can be worked with in a way that hidden beliefs cannot. This is why he was insistent and I want to underline this that the correct response to increase fear during an accelerated period is not to seek security. It is to get curious to move toward the fear with the specific question. What does this signal tell me about what I believe?</w:t>
      </w:r>
    </w:p>
    <w:p w14:paraId="691DED48" w14:textId="77777777" w:rsidR="00435A64" w:rsidRPr="00671B0B" w:rsidRDefault="00000000">
      <w:pPr>
        <w:pBdr>
          <w:left w:val="single" w:sz="18" w:space="10" w:color="8A6A2F"/>
        </w:pBdr>
        <w:shd w:val="clear" w:color="auto" w:fill="F3EBD8"/>
        <w:spacing w:before="160" w:after="160" w:line="300" w:lineRule="auto"/>
        <w:ind w:left="360" w:right="360"/>
        <w:rPr>
          <w:rFonts w:ascii="Arial" w:hAnsi="Arial" w:cs="Arial"/>
          <w:sz w:val="24"/>
          <w:szCs w:val="24"/>
        </w:rPr>
      </w:pPr>
      <w:r w:rsidRPr="00671B0B">
        <w:rPr>
          <w:rFonts w:ascii="Arial" w:hAnsi="Arial" w:cs="Arial"/>
          <w:i/>
          <w:iCs/>
          <w:color w:val="1C1917"/>
          <w:sz w:val="24"/>
          <w:szCs w:val="24"/>
        </w:rPr>
        <w:t>The shift does not create your limiting beliefs. It reveals them.</w:t>
      </w:r>
    </w:p>
    <w:p w14:paraId="3C24CFA7"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Because once you locate the belief and I mean find it precisely not approximately not in its abstract category but in its specific wording its specific emotional texture, its specific origin point you have leverage over it that you have never had before. You can look at it and ask, "Did I choose this or did I inherit it? Is it serving me or is it operating automatically past its usefulness if it ever had any?" And then you can begin the slow, non-dramatic work of revising it. Not through affirmation, not through willpower, but through sustained attention and the deliberate introduction of evidence that contradicts it.</w:t>
      </w:r>
    </w:p>
    <w:p w14:paraId="6B3F141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This is not quick work. I want to be honest about that. The beliefs that have been operating long enough to feel like reality do not dissolve in a weekend. They revise over time through consistent counter evidence and repeated re-examination. But during the shift, the rate of revision accelerates because the conditions are fluid because the interior system is more active than usual because the leverage is higher. This is what I mean when I say the timing is not incidental. The shift is not something happening to you that you must survive. It is a condition that makes possible a depth of interior revision that is genuinely unusual that most people most of the time do not have access to.</w:t>
      </w:r>
    </w:p>
    <w:p w14:paraId="6DF332DD" w14:textId="77777777" w:rsidR="00435A64" w:rsidRPr="00671B0B" w:rsidRDefault="00000000">
      <w:pPr>
        <w:spacing w:before="80" w:after="80" w:line="312" w:lineRule="auto"/>
        <w:rPr>
          <w:rFonts w:ascii="Arial" w:hAnsi="Arial" w:cs="Arial"/>
          <w:sz w:val="24"/>
          <w:szCs w:val="24"/>
        </w:rPr>
      </w:pP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the fear is not the problem. The unexamined belief beneath the fear is the problem. And the shift has made it visible. Look at it not when you are ready now. while it is surfaced, while it is available. That is the instructions Seth sealed. And it is also the one most people will set aside because it requires something harder than technique. It requires honesty about what you actually believe beneath what you say you believe.</w:t>
      </w:r>
    </w:p>
    <w:p w14:paraId="25F32739"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The Collective Dimension</w:t>
      </w:r>
    </w:p>
    <w:p w14:paraId="7C346E93"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I said earlier that the interior work is personal and also more than personal. I want to make that precise. Now, Seth's framework, and this is one of the places where his thinking diverges most sharply from conventional self-help, does not treat the individual as an isolated unit operating in a separate reality that occasionally intersects with others. He describes something more specific and more consequential than that. Each consciousness in his model is a point of focus within a shared field. What that consciousness projects </w:t>
      </w:r>
      <w:r w:rsidRPr="00671B0B">
        <w:rPr>
          <w:rFonts w:ascii="Arial" w:hAnsi="Arial" w:cs="Arial"/>
          <w:color w:val="1C1917"/>
          <w:sz w:val="24"/>
          <w:szCs w:val="24"/>
        </w:rPr>
        <w:lastRenderedPageBreak/>
        <w:t>outward, the beliefs it holds, the expectations it generates, the emotional frequency it sustains contributes to the shape of the shared field, not as metaphor, as mechanism.</w:t>
      </w:r>
    </w:p>
    <w:p w14:paraId="0282F870" w14:textId="77777777" w:rsidR="00435A64" w:rsidRPr="00671B0B" w:rsidRDefault="00000000">
      <w:pPr>
        <w:spacing w:before="80" w:after="80" w:line="312" w:lineRule="auto"/>
        <w:rPr>
          <w:rFonts w:ascii="Arial" w:hAnsi="Arial" w:cs="Arial"/>
          <w:sz w:val="24"/>
          <w:szCs w:val="24"/>
        </w:rPr>
      </w:pP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when I do interior work, when I revise a limiting belief, when I shift from a fear-based orientation to a curiosity based one, when I maintain creative engagement, instead of contracting into waiting, I am not only changing my personal experience of reality, I am changing what I contribute to the collective medium through which all of us are generating this shared version of the world. Most people have not sat with the weight of that. Your interior state is a broadcast. It is always transmitting. You do not get to decide whether to broadcast.</w:t>
      </w:r>
    </w:p>
    <w:p w14:paraId="75819E0D"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You only get to decide what you are broadcasting. And during a shift, when the field is more fluid, when individual contributions are more immediately legible in the collective outcome, what each person broadcasts </w:t>
      </w:r>
      <w:proofErr w:type="gramStart"/>
      <w:r w:rsidRPr="00671B0B">
        <w:rPr>
          <w:rFonts w:ascii="Arial" w:hAnsi="Arial" w:cs="Arial"/>
          <w:color w:val="1C1917"/>
          <w:sz w:val="24"/>
          <w:szCs w:val="24"/>
        </w:rPr>
        <w:t>carries</w:t>
      </w:r>
      <w:proofErr w:type="gramEnd"/>
      <w:r w:rsidRPr="00671B0B">
        <w:rPr>
          <w:rFonts w:ascii="Arial" w:hAnsi="Arial" w:cs="Arial"/>
          <w:color w:val="1C1917"/>
          <w:sz w:val="24"/>
          <w:szCs w:val="24"/>
        </w:rPr>
        <w:t xml:space="preserve"> more consequence than it does during stable periods. This is not a reason for anxiety. I want to say that clearly. If you hear that and feel the weight of responsibility as a pressure, you are running it through the fear frequency, that is the wrong channel. The correct orientation toward it is something closer to I have more leverage right now than I usually do.</w:t>
      </w:r>
    </w:p>
    <w:p w14:paraId="08994FDD"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What do I want to do with that? Because the shift works in both directions. If fear is more contagious during fluid conditions, so is coherence. If unexamined limiting beliefs are more collectively amplifying, so is interior clarity. If contraction compounds, so does intentional openness. Seth described people who do this work during pivotal periods as something like loadbearing contributors to a collective architecture. Not leaders in the conventional sense, not teachers or public figures necessarily, ordinary people who've done the interior work and who are therefore whether they intended or not contributing a kind of structural support to the collective field.</w:t>
      </w:r>
    </w:p>
    <w:p w14:paraId="7C99947E"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 find that framing genuinely useful because it reorients the motivation for interior work. You are not doing it only for yourself. You are not doing it to achieve personal outcomes though those will follow. You are doing it because you are part of a shared system that is going through something significant. And your clarity, your actual interior clarity, not your performed composure, not your projected optimism, but your real functional coherence is one of the inputs the collective field is working with. This changes the stakes. It does not make them heavier. It makes them more meaningful.</w:t>
      </w:r>
    </w:p>
    <w:p w14:paraId="2AE2A35B"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I have watched people discover this reorientation and it does something specific to how they approach the work. They stop treating it as self-improvement and start treating it as contribution. And when you treat it as contribution, the motivation sustains differently. It does not depend on personal results arriving on your preferred timeline. It is grounded in something that does not fluctuate with circumstances. Now I want to address something that </w:t>
      </w:r>
      <w:r w:rsidRPr="00671B0B">
        <w:rPr>
          <w:rFonts w:ascii="Arial" w:hAnsi="Arial" w:cs="Arial"/>
          <w:color w:val="1C1917"/>
          <w:sz w:val="24"/>
          <w:szCs w:val="24"/>
        </w:rPr>
        <w:lastRenderedPageBreak/>
        <w:t>comes up consistently when I raise the collective dimension of this work. People ask, but what can one person actually do? The problems are systemic.</w:t>
      </w:r>
    </w:p>
    <w:p w14:paraId="53A19E05"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 forces at play are vast. One person's interior state cannot meaningfully change macrolevel conditions. And I understand that question. It comes from a legitimate place. But it rests on a model of causation that Seth challenged directly. The model of causation that makes one person seem negligible is a linear model. Cause flows from large forces to small outcomes. Systemic conditions produce individual experiences. The macro shapes the micro. Seth's framework inverts this. The collective experience is the aggregate of individual interior states, not the reverse. The macro is composed of the micro. The systemic is built from the personal.</w:t>
      </w:r>
    </w:p>
    <w:p w14:paraId="7A37F5FD"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This is not idealism. It is a different and I would argue more accurate account of how shared reality is actually constructed. Which means that one person's shift from fear-based to coherence-based interior orientation is not a small thing. It is a direct contribution to the aggregate from which collective conditions are built. Multiply that by the number of people who encounter this material and take it seriously. Multiply it by the number who do the actual interior work, not just the intellectual engagement. And you begin to perceive what Seth was pointing at when he said the souls alive during the shift carry a particular responsibility.</w:t>
      </w:r>
    </w:p>
    <w:p w14:paraId="4FE4D263"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This is that responsibility not to perform differently to be different at the level that generates the broadcast. That is the work that is what changes the field.</w:t>
      </w:r>
    </w:p>
    <w:p w14:paraId="1867F3F6" w14:textId="77777777" w:rsidR="00435A64" w:rsidRPr="00671B0B" w:rsidRDefault="00000000">
      <w:pPr>
        <w:pStyle w:val="Heading1"/>
        <w:pBdr>
          <w:bottom w:val="single" w:sz="8" w:space="6" w:color="C4A35A"/>
        </w:pBdr>
        <w:rPr>
          <w:rFonts w:ascii="Arial" w:hAnsi="Arial" w:cs="Arial"/>
          <w:sz w:val="24"/>
          <w:szCs w:val="24"/>
        </w:rPr>
      </w:pPr>
      <w:r w:rsidRPr="00671B0B">
        <w:rPr>
          <w:rFonts w:ascii="Arial" w:hAnsi="Arial" w:cs="Arial"/>
          <w:sz w:val="24"/>
          <w:szCs w:val="24"/>
        </w:rPr>
        <w:t>The Last Instruction</w:t>
      </w:r>
    </w:p>
    <w:p w14:paraId="6706EF98"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 have covered a great deal in this script and I want to end with the thing that matters most. The one instruction that if you carry nothing else from this is sufficient. Seth did not seal these teachings because he was protecting them from misuse. He was not worried about the wrong people finding them. He sealed them because he understood something about timing that is easy to state and difficult to actually integrate. That information received before you are in the conditions that make it necessary tends to function as intellectual content rather than operative instruction.</w:t>
      </w:r>
    </w:p>
    <w:p w14:paraId="10228226"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You read it, you find it interesting, you agree with parts of it and then you put it in the category of things you know and do not change anything at the operational level. But the same information received while you are inside the conditions it addresses can function entirely differently. It can land not as concept but as tool not as something you think about but as something you immediately recognize as applicable to your present situation. That is why the timing matters. You are reading this or hearing this during the shift, not before it, not in retrospect, during it.</w:t>
      </w:r>
    </w:p>
    <w:p w14:paraId="16E79CD0"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lastRenderedPageBreak/>
        <w:t xml:space="preserve">Which means this information right now has the potential to function as Seth intended it to, not as philosophy, but as practical instruction for navigating conditions that are already present. </w:t>
      </w: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the last instruction is this. Stop waiting for the shift to resolve before you begin the interior work. The shift is the condition in which the work is available at its deepest level. The fluidity that makes this period uncomfortable is the same fluidity that makes deep revision possible. You are not waiting for better conditions. These are the optimal conditions. I want to be direct about what that means practically.</w:t>
      </w:r>
    </w:p>
    <w:p w14:paraId="4E778318" w14:textId="77777777" w:rsidR="00435A64" w:rsidRPr="00671B0B" w:rsidRDefault="00000000">
      <w:pPr>
        <w:pBdr>
          <w:left w:val="single" w:sz="18" w:space="10" w:color="8A6A2F"/>
        </w:pBdr>
        <w:shd w:val="clear" w:color="auto" w:fill="F3EBD8"/>
        <w:spacing w:before="160" w:after="160" w:line="300" w:lineRule="auto"/>
        <w:ind w:left="360" w:right="360"/>
        <w:rPr>
          <w:rFonts w:ascii="Arial" w:hAnsi="Arial" w:cs="Arial"/>
          <w:sz w:val="24"/>
          <w:szCs w:val="24"/>
        </w:rPr>
      </w:pPr>
      <w:r w:rsidRPr="00671B0B">
        <w:rPr>
          <w:rFonts w:ascii="Arial" w:hAnsi="Arial" w:cs="Arial"/>
          <w:i/>
          <w:iCs/>
          <w:color w:val="1C1917"/>
          <w:sz w:val="24"/>
          <w:szCs w:val="24"/>
        </w:rPr>
        <w:t>You are not waiting for better conditions. These are the optimal conditions.</w:t>
      </w:r>
    </w:p>
    <w:p w14:paraId="59ED1E03"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It means the fear you are feeling is not an obstacle to beginning. It is the starting material. Begin with it. Locate the belief underneath it. Look at it. Examine it. Ask whether you chose it deliberately or whether it arrived uninvited and has been operating ever since without your explicit authorization. It means the uncertainty you are navigating is not a problem to solve. It is a condition to inhabit skillfully. The tolerance for uncertainty you develop now is a structural capacity that will function in you long after this particular period of acceleration has passed.</w:t>
      </w:r>
    </w:p>
    <w:p w14:paraId="78A54150"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It means the creative engagement you maintain the building, the making, the initiating, even when outcomes are unclear is not optimism. It is a deliberate counter signal to the contraction frequency. It is you choosing what to broadcast rather than defaulting to what fear is broadcasting through you. And it means the interior clarity you develop, however slowly, however imperfectly, the real clarity, not the performed kind, is contributing to something larger than your personal experience of this period. These were Seth's instructions, not as abstract metaphysics, as operational guidance for souls who would be alive during exactly the conditions you are currently inside.</w:t>
      </w:r>
    </w:p>
    <w:p w14:paraId="76C78D4D"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I think about this often. I have been sitting with this material for long enough that I recognize something in it that I did not recognize when I first encountered it. The instructions are not difficult to understand. They are difficult to take seriously enough to apply at the depth they require. And that gap between intellectual understanding and operational application is where most people spend the duration of the shift. Do not spend it there. The window is open now, not permanently. The conditions that make this depth of revision available are specific to this period.</w:t>
      </w:r>
    </w:p>
    <w:p w14:paraId="6084AAE6"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I am not saying this to create urgency as a manipulation. I am saying it because it is accurate and because accuracy about timing is part of what makes the instruction useful. The shift will complete. The conditions will stabilize and what you will carry forward from this period is not determined by what happened externally, not by which political structures held, not by which technologies emerge, not by which collective crises resolved and which didn't. </w:t>
      </w:r>
      <w:r w:rsidRPr="00671B0B">
        <w:rPr>
          <w:rFonts w:ascii="Arial" w:hAnsi="Arial" w:cs="Arial"/>
          <w:color w:val="1C1917"/>
          <w:sz w:val="24"/>
          <w:szCs w:val="24"/>
        </w:rPr>
        <w:lastRenderedPageBreak/>
        <w:t>What you carry forward is determined entirely by what you did with your interior orientation while the conditions were fluid enough to make deep revision possible.</w:t>
      </w:r>
    </w:p>
    <w:p w14:paraId="5C9D10FF"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 xml:space="preserve">That is the window Seth was pointing at. That is what he sealed these instructions for. That is what 50 years of distance was meant to protect. Not from time but for a time. For this one, for you specifically living in these specific conditions with access to this specific depth of leverage that will not always be available at this level. </w:t>
      </w:r>
      <w:proofErr w:type="gramStart"/>
      <w:r w:rsidRPr="00671B0B">
        <w:rPr>
          <w:rFonts w:ascii="Arial" w:hAnsi="Arial" w:cs="Arial"/>
          <w:color w:val="1C1917"/>
          <w:sz w:val="24"/>
          <w:szCs w:val="24"/>
        </w:rPr>
        <w:t>So</w:t>
      </w:r>
      <w:proofErr w:type="gramEnd"/>
      <w:r w:rsidRPr="00671B0B">
        <w:rPr>
          <w:rFonts w:ascii="Arial" w:hAnsi="Arial" w:cs="Arial"/>
          <w:color w:val="1C1917"/>
          <w:sz w:val="24"/>
          <w:szCs w:val="24"/>
        </w:rPr>
        <w:t xml:space="preserve"> take the instruction not as something to agree with, as something to apply. Begin tonight with whatever fear is currently loudest in you. With whatever belief is currently running most visibly. With whatever creative engagement you have been postponing until conditions clarify.</w:t>
      </w:r>
    </w:p>
    <w:p w14:paraId="10A1DF81" w14:textId="77777777" w:rsidR="00435A64" w:rsidRPr="00671B0B" w:rsidRDefault="00000000">
      <w:pPr>
        <w:spacing w:before="80" w:after="80" w:line="312" w:lineRule="auto"/>
        <w:rPr>
          <w:rFonts w:ascii="Arial" w:hAnsi="Arial" w:cs="Arial"/>
          <w:sz w:val="24"/>
          <w:szCs w:val="24"/>
        </w:rPr>
      </w:pPr>
      <w:r w:rsidRPr="00671B0B">
        <w:rPr>
          <w:rFonts w:ascii="Arial" w:hAnsi="Arial" w:cs="Arial"/>
          <w:color w:val="1C1917"/>
          <w:sz w:val="24"/>
          <w:szCs w:val="24"/>
        </w:rPr>
        <w:t>The conditions are not going to clarify first. You clarify first, and then the conditions respond. That is the whole of it. That is what Seth wanted you to know.</w:t>
      </w:r>
    </w:p>
    <w:p w14:paraId="2D081BAD" w14:textId="77777777" w:rsidR="00435A64" w:rsidRPr="00671B0B" w:rsidRDefault="00435A64">
      <w:pPr>
        <w:pBdr>
          <w:bottom w:val="single" w:sz="6" w:space="1" w:color="C4A35A"/>
        </w:pBdr>
        <w:spacing w:before="80" w:after="80"/>
        <w:rPr>
          <w:rFonts w:ascii="Arial" w:hAnsi="Arial" w:cs="Arial"/>
          <w:sz w:val="24"/>
          <w:szCs w:val="24"/>
        </w:rPr>
      </w:pPr>
    </w:p>
    <w:p w14:paraId="2B1A7E16" w14:textId="77777777" w:rsidR="00435A64" w:rsidRPr="00671B0B" w:rsidRDefault="00000000">
      <w:pPr>
        <w:spacing w:before="240" w:after="80"/>
        <w:jc w:val="center"/>
        <w:rPr>
          <w:rFonts w:ascii="Arial" w:hAnsi="Arial" w:cs="Arial"/>
          <w:sz w:val="24"/>
          <w:szCs w:val="24"/>
        </w:rPr>
      </w:pPr>
      <w:r w:rsidRPr="00671B0B">
        <w:rPr>
          <w:rFonts w:ascii="Arial" w:eastAsia="Arial" w:hAnsi="Arial" w:cs="Arial"/>
          <w:b/>
          <w:bCs/>
          <w:color w:val="8A6A2F"/>
          <w:spacing w:val="200"/>
          <w:sz w:val="24"/>
          <w:szCs w:val="24"/>
        </w:rPr>
        <w:t>End of transcript</w:t>
      </w:r>
    </w:p>
    <w:p w14:paraId="3263DB59" w14:textId="77777777" w:rsidR="00435A64" w:rsidRDefault="00000000">
      <w:pPr>
        <w:spacing w:before="40" w:after="40"/>
        <w:jc w:val="center"/>
      </w:pPr>
      <w:r w:rsidRPr="00671B0B">
        <w:rPr>
          <w:rFonts w:ascii="Arial" w:hAnsi="Arial" w:cs="Arial"/>
          <w:i/>
          <w:iCs/>
          <w:color w:val="57534E"/>
          <w:sz w:val="24"/>
          <w:szCs w:val="24"/>
        </w:rPr>
        <w:t>Prepared from publicly available captio</w:t>
      </w:r>
      <w:r>
        <w:rPr>
          <w:i/>
          <w:iCs/>
          <w:color w:val="57534E"/>
          <w:sz w:val="18"/>
          <w:szCs w:val="18"/>
        </w:rPr>
        <w:t>ns of the source video.</w:t>
      </w:r>
    </w:p>
    <w:sectPr w:rsidR="00435A64">
      <w:headerReference w:type="default" r:id="rId9"/>
      <w:footerReference w:type="default" r:id="rId10"/>
      <w:pgSz w:w="12240" w:h="15840"/>
      <w:pgMar w:top="1080" w:right="1224" w:bottom="1080" w:left="1224" w:header="708" w:footer="708" w:gutter="0"/>
      <w:pgBorders>
        <w:top w:val="single" w:sz="8" w:space="18" w:color="D6C7A8"/>
        <w:left w:val="single" w:sz="8" w:space="18" w:color="D6C7A8"/>
        <w:bottom w:val="single" w:sz="8" w:space="18" w:color="D6C7A8"/>
        <w:right w:val="single" w:sz="8" w:space="18" w:color="D6C7A8"/>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AFE83" w14:textId="77777777" w:rsidR="00A04B8B" w:rsidRDefault="00A04B8B">
      <w:r>
        <w:separator/>
      </w:r>
    </w:p>
  </w:endnote>
  <w:endnote w:type="continuationSeparator" w:id="0">
    <w:p w14:paraId="0CA132A8" w14:textId="77777777" w:rsidR="00A04B8B" w:rsidRDefault="00A04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E7378" w14:textId="77777777" w:rsidR="00435A64" w:rsidRDefault="00000000">
    <w:pPr>
      <w:pBdr>
        <w:top w:val="single" w:sz="6" w:space="8" w:color="D6C7A8"/>
      </w:pBdr>
      <w:spacing w:before="80"/>
      <w:jc w:val="center"/>
    </w:pPr>
    <w:r>
      <w:rPr>
        <w:rFonts w:ascii="Arial" w:eastAsia="Arial" w:hAnsi="Arial" w:cs="Arial"/>
        <w:color w:val="57534E"/>
        <w:sz w:val="15"/>
        <w:szCs w:val="15"/>
      </w:rPr>
      <w:t xml:space="preserve">Beyond the </w:t>
    </w:r>
    <w:proofErr w:type="gramStart"/>
    <w:r>
      <w:rPr>
        <w:rFonts w:ascii="Arial" w:eastAsia="Arial" w:hAnsi="Arial" w:cs="Arial"/>
        <w:color w:val="57534E"/>
        <w:sz w:val="15"/>
        <w:szCs w:val="15"/>
      </w:rPr>
      <w:t>Physical  ·</w:t>
    </w:r>
    <w:proofErr w:type="gramEnd"/>
    <w:r>
      <w:rPr>
        <w:rFonts w:ascii="Arial" w:eastAsia="Arial" w:hAnsi="Arial" w:cs="Arial"/>
        <w:color w:val="57534E"/>
        <w:sz w:val="15"/>
        <w:szCs w:val="15"/>
      </w:rPr>
      <w:t xml:space="preserve">  youtu.be/p0</w:t>
    </w:r>
    <w:proofErr w:type="gramStart"/>
    <w:r>
      <w:rPr>
        <w:rFonts w:ascii="Arial" w:eastAsia="Arial" w:hAnsi="Arial" w:cs="Arial"/>
        <w:color w:val="57534E"/>
        <w:sz w:val="15"/>
        <w:szCs w:val="15"/>
      </w:rPr>
      <w:t>IHsEvRuRo  ·</w:t>
    </w:r>
    <w:proofErr w:type="gramEnd"/>
    <w:r>
      <w:rPr>
        <w:rFonts w:ascii="Arial" w:eastAsia="Arial" w:hAnsi="Arial" w:cs="Arial"/>
        <w:color w:val="57534E"/>
        <w:sz w:val="15"/>
        <w:szCs w:val="15"/>
      </w:rPr>
      <w:t xml:space="preserve">  </w:t>
    </w:r>
    <w:r>
      <w:rPr>
        <w:rFonts w:ascii="Arial" w:eastAsia="Arial" w:hAnsi="Arial" w:cs="Arial"/>
        <w:color w:val="1C1917"/>
        <w:sz w:val="15"/>
        <w:szCs w:val="15"/>
      </w:rPr>
      <w:fldChar w:fldCharType="begin"/>
    </w:r>
    <w:r>
      <w:rPr>
        <w:rFonts w:ascii="Arial" w:eastAsia="Arial" w:hAnsi="Arial" w:cs="Arial"/>
        <w:color w:val="1C1917"/>
        <w:sz w:val="15"/>
        <w:szCs w:val="15"/>
      </w:rPr>
      <w:instrText>PAGE</w:instrText>
    </w:r>
    <w:r>
      <w:rPr>
        <w:rFonts w:ascii="Arial" w:eastAsia="Arial" w:hAnsi="Arial" w:cs="Arial"/>
        <w:color w:val="1C1917"/>
        <w:sz w:val="15"/>
        <w:szCs w:val="15"/>
      </w:rPr>
      <w:fldChar w:fldCharType="separate"/>
    </w:r>
    <w:r w:rsidR="00671B0B">
      <w:rPr>
        <w:rFonts w:ascii="Arial" w:eastAsia="Arial" w:hAnsi="Arial" w:cs="Arial"/>
        <w:noProof/>
        <w:color w:val="1C1917"/>
        <w:sz w:val="15"/>
        <w:szCs w:val="15"/>
      </w:rPr>
      <w:t>1</w:t>
    </w:r>
    <w:r>
      <w:rPr>
        <w:rFonts w:ascii="Arial" w:eastAsia="Arial" w:hAnsi="Arial" w:cs="Arial"/>
        <w:color w:val="1C1917"/>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6C2D1" w14:textId="77777777" w:rsidR="00A04B8B" w:rsidRDefault="00A04B8B">
      <w:r>
        <w:separator/>
      </w:r>
    </w:p>
  </w:footnote>
  <w:footnote w:type="continuationSeparator" w:id="0">
    <w:p w14:paraId="4D365DFF" w14:textId="77777777" w:rsidR="00A04B8B" w:rsidRDefault="00A04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B6D8" w14:textId="77777777" w:rsidR="00435A64" w:rsidRDefault="00000000">
    <w:pPr>
      <w:pBdr>
        <w:bottom w:val="single" w:sz="6" w:space="6" w:color="D6C7A8"/>
      </w:pBdr>
      <w:spacing w:after="80"/>
      <w:jc w:val="center"/>
    </w:pPr>
    <w:r>
      <w:rPr>
        <w:rFonts w:ascii="Arial" w:eastAsia="Arial" w:hAnsi="Arial" w:cs="Arial"/>
        <w:b/>
        <w:bCs/>
        <w:color w:val="8A6A2F"/>
        <w:spacing w:val="180"/>
        <w:sz w:val="16"/>
        <w:szCs w:val="16"/>
      </w:rPr>
      <w:t>50 YEARS SEALED</w:t>
    </w:r>
    <w:r>
      <w:rPr>
        <w:rFonts w:ascii="Arial" w:eastAsia="Arial" w:hAnsi="Arial" w:cs="Arial"/>
        <w:color w:val="D6C7A8"/>
        <w:sz w:val="16"/>
        <w:szCs w:val="16"/>
      </w:rPr>
      <w:t xml:space="preserve">   ·   </w:t>
    </w:r>
    <w:r>
      <w:rPr>
        <w:i/>
        <w:iCs/>
        <w:color w:val="57534E"/>
        <w:sz w:val="16"/>
        <w:szCs w:val="16"/>
      </w:rPr>
      <w:t>Reading 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F6A78"/>
    <w:multiLevelType w:val="hybridMultilevel"/>
    <w:tmpl w:val="99AA8B86"/>
    <w:lvl w:ilvl="0" w:tplc="1E3AFA16">
      <w:start w:val="1"/>
      <w:numFmt w:val="bullet"/>
      <w:lvlText w:val="●"/>
      <w:lvlJc w:val="left"/>
      <w:pPr>
        <w:ind w:left="720" w:hanging="360"/>
      </w:pPr>
    </w:lvl>
    <w:lvl w:ilvl="1" w:tplc="C2DE7152">
      <w:start w:val="1"/>
      <w:numFmt w:val="bullet"/>
      <w:lvlText w:val="○"/>
      <w:lvlJc w:val="left"/>
      <w:pPr>
        <w:ind w:left="1440" w:hanging="360"/>
      </w:pPr>
    </w:lvl>
    <w:lvl w:ilvl="2" w:tplc="CA1ADCB6">
      <w:start w:val="1"/>
      <w:numFmt w:val="bullet"/>
      <w:lvlText w:val="■"/>
      <w:lvlJc w:val="left"/>
      <w:pPr>
        <w:ind w:left="2160" w:hanging="360"/>
      </w:pPr>
    </w:lvl>
    <w:lvl w:ilvl="3" w:tplc="AF14354A">
      <w:start w:val="1"/>
      <w:numFmt w:val="bullet"/>
      <w:lvlText w:val="●"/>
      <w:lvlJc w:val="left"/>
      <w:pPr>
        <w:ind w:left="2880" w:hanging="360"/>
      </w:pPr>
    </w:lvl>
    <w:lvl w:ilvl="4" w:tplc="C84A3FBE">
      <w:start w:val="1"/>
      <w:numFmt w:val="bullet"/>
      <w:lvlText w:val="○"/>
      <w:lvlJc w:val="left"/>
      <w:pPr>
        <w:ind w:left="3600" w:hanging="360"/>
      </w:pPr>
    </w:lvl>
    <w:lvl w:ilvl="5" w:tplc="DB3C1C94">
      <w:start w:val="1"/>
      <w:numFmt w:val="bullet"/>
      <w:lvlText w:val="■"/>
      <w:lvlJc w:val="left"/>
      <w:pPr>
        <w:ind w:left="4320" w:hanging="360"/>
      </w:pPr>
    </w:lvl>
    <w:lvl w:ilvl="6" w:tplc="BE60E174">
      <w:start w:val="1"/>
      <w:numFmt w:val="bullet"/>
      <w:lvlText w:val="●"/>
      <w:lvlJc w:val="left"/>
      <w:pPr>
        <w:ind w:left="5040" w:hanging="360"/>
      </w:pPr>
    </w:lvl>
    <w:lvl w:ilvl="7" w:tplc="DCD0A940">
      <w:start w:val="1"/>
      <w:numFmt w:val="bullet"/>
      <w:lvlText w:val="●"/>
      <w:lvlJc w:val="left"/>
      <w:pPr>
        <w:ind w:left="5760" w:hanging="360"/>
      </w:pPr>
    </w:lvl>
    <w:lvl w:ilvl="8" w:tplc="AD90DCD2">
      <w:start w:val="1"/>
      <w:numFmt w:val="bullet"/>
      <w:lvlText w:val="●"/>
      <w:lvlJc w:val="left"/>
      <w:pPr>
        <w:ind w:left="6480" w:hanging="360"/>
      </w:pPr>
    </w:lvl>
  </w:abstractNum>
  <w:num w:numId="1" w16cid:durableId="21401060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A64"/>
    <w:rsid w:val="00435A64"/>
    <w:rsid w:val="00671B0B"/>
    <w:rsid w:val="00A04B8B"/>
    <w:rsid w:val="00D346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D0912"/>
  <w15:docId w15:val="{C21E8942-6CCA-4EE9-9076-E2377E7C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C1917"/>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p0IHsEvRuRo" TargetMode="External"/><Relationship Id="rId3" Type="http://schemas.openxmlformats.org/officeDocument/2006/relationships/settings" Target="settings.xml"/><Relationship Id="rId7" Type="http://schemas.openxmlformats.org/officeDocument/2006/relationships/hyperlink" Target="https://youtu.be/p0IHsEvRu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8849</Words>
  <Characters>50442</Characters>
  <Application>Microsoft Office Word</Application>
  <DocSecurity>0</DocSecurity>
  <Lines>420</Lines>
  <Paragraphs>118</Paragraphs>
  <ScaleCrop>false</ScaleCrop>
  <Company/>
  <LinksUpToDate>false</LinksUpToDate>
  <CharactersWithSpaces>59173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Sophia-Taniah The One Who Flows With The River IDoNotUseALastName</cp:lastModifiedBy>
  <cp:revision>2</cp:revision>
  <dcterms:created xsi:type="dcterms:W3CDTF">2026-09-20T19:11:00Z</dcterms:created>
  <dcterms:modified xsi:type="dcterms:W3CDTF">2026-09-20T19:11:00Z</dcterms:modified>
</cp:coreProperties>
</file>